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959" w:rsidRPr="00800376" w:rsidRDefault="00AE404E">
      <w:pPr>
        <w:spacing w:after="0" w:line="408" w:lineRule="auto"/>
        <w:ind w:left="120"/>
        <w:jc w:val="center"/>
        <w:rPr>
          <w:lang w:val="ru-RU"/>
        </w:rPr>
      </w:pPr>
      <w:bookmarkStart w:id="0" w:name="block-17137269"/>
      <w:r w:rsidRPr="0080037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91959" w:rsidRPr="00800376" w:rsidRDefault="00AE404E">
      <w:pPr>
        <w:spacing w:after="0" w:line="408" w:lineRule="auto"/>
        <w:ind w:left="120"/>
        <w:jc w:val="center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4a322752-fcaf-4427-b9e0-cccde52766b4"/>
      <w:r w:rsidRPr="0080037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Нижегородской области</w:t>
      </w:r>
      <w:bookmarkEnd w:id="1"/>
      <w:r w:rsidRPr="0080037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91959" w:rsidRPr="00800376" w:rsidRDefault="00AE404E">
      <w:pPr>
        <w:spacing w:after="0" w:line="408" w:lineRule="auto"/>
        <w:ind w:left="120"/>
        <w:jc w:val="center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22f47c8-4479-4ad4-bf35-6b6cd8b824a8"/>
      <w:r w:rsidRPr="00800376">
        <w:rPr>
          <w:rFonts w:ascii="Times New Roman" w:hAnsi="Times New Roman"/>
          <w:b/>
          <w:color w:val="000000"/>
          <w:sz w:val="28"/>
          <w:lang w:val="ru-RU"/>
        </w:rPr>
        <w:t>Администрация Варнавинского муниципального округа</w:t>
      </w:r>
      <w:bookmarkEnd w:id="2"/>
      <w:r w:rsidRPr="0080037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00376">
        <w:rPr>
          <w:rFonts w:ascii="Times New Roman" w:hAnsi="Times New Roman"/>
          <w:color w:val="000000"/>
          <w:sz w:val="28"/>
          <w:lang w:val="ru-RU"/>
        </w:rPr>
        <w:t>​</w:t>
      </w:r>
    </w:p>
    <w:p w:rsidR="00491959" w:rsidRPr="00800376" w:rsidRDefault="00AE404E">
      <w:pPr>
        <w:spacing w:after="0" w:line="408" w:lineRule="auto"/>
        <w:ind w:left="120"/>
        <w:jc w:val="center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800376">
        <w:rPr>
          <w:rFonts w:ascii="Times New Roman" w:hAnsi="Times New Roman"/>
          <w:b/>
          <w:color w:val="000000"/>
          <w:sz w:val="28"/>
          <w:lang w:val="ru-RU"/>
        </w:rPr>
        <w:t>Горкинская</w:t>
      </w:r>
      <w:proofErr w:type="spellEnd"/>
      <w:r w:rsidRPr="00800376">
        <w:rPr>
          <w:rFonts w:ascii="Times New Roman" w:hAnsi="Times New Roman"/>
          <w:b/>
          <w:color w:val="000000"/>
          <w:sz w:val="28"/>
          <w:lang w:val="ru-RU"/>
        </w:rPr>
        <w:t xml:space="preserve"> СШ</w:t>
      </w:r>
    </w:p>
    <w:p w:rsidR="00491959" w:rsidRPr="00800376" w:rsidRDefault="00491959">
      <w:pPr>
        <w:spacing w:after="0"/>
        <w:ind w:left="120"/>
        <w:rPr>
          <w:lang w:val="ru-RU"/>
        </w:rPr>
      </w:pPr>
    </w:p>
    <w:p w:rsidR="00491959" w:rsidRPr="00800376" w:rsidRDefault="00491959">
      <w:pPr>
        <w:spacing w:after="0"/>
        <w:ind w:left="120"/>
        <w:rPr>
          <w:lang w:val="ru-RU"/>
        </w:rPr>
      </w:pPr>
    </w:p>
    <w:p w:rsidR="00491959" w:rsidRPr="00800376" w:rsidRDefault="00491959">
      <w:pPr>
        <w:spacing w:after="0"/>
        <w:ind w:left="120"/>
        <w:rPr>
          <w:lang w:val="ru-RU"/>
        </w:rPr>
      </w:pPr>
    </w:p>
    <w:p w:rsidR="00491959" w:rsidRPr="00800376" w:rsidRDefault="0049195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800376" w:rsidTr="000D4161">
        <w:tc>
          <w:tcPr>
            <w:tcW w:w="3114" w:type="dxa"/>
          </w:tcPr>
          <w:p w:rsidR="00C53FFE" w:rsidRPr="0040209D" w:rsidRDefault="00AE404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E404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РМО</w:t>
            </w:r>
          </w:p>
          <w:p w:rsidR="004E6975" w:rsidRDefault="00AE404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E404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Захлыстина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 В.</w:t>
            </w:r>
          </w:p>
          <w:p w:rsidR="004E6975" w:rsidRDefault="00AE404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E404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E404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E404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AE404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E404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Рекаева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 В.</w:t>
            </w:r>
          </w:p>
          <w:p w:rsidR="004E6975" w:rsidRDefault="00AE404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E404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E404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E404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Горкинской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СШ</w:t>
            </w:r>
          </w:p>
          <w:p w:rsidR="000E6D86" w:rsidRDefault="00AE404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E404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Крайнова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 С.</w:t>
            </w:r>
          </w:p>
          <w:p w:rsidR="000E6D86" w:rsidRDefault="00AE404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E404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91959" w:rsidRPr="00800376" w:rsidRDefault="00491959">
      <w:pPr>
        <w:spacing w:after="0"/>
        <w:ind w:left="120"/>
        <w:rPr>
          <w:lang w:val="ru-RU"/>
        </w:rPr>
      </w:pPr>
    </w:p>
    <w:p w:rsidR="00491959" w:rsidRPr="00800376" w:rsidRDefault="00AE404E">
      <w:pPr>
        <w:spacing w:after="0"/>
        <w:ind w:left="120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‌</w:t>
      </w:r>
    </w:p>
    <w:p w:rsidR="00491959" w:rsidRPr="00800376" w:rsidRDefault="00491959">
      <w:pPr>
        <w:spacing w:after="0"/>
        <w:ind w:left="120"/>
        <w:rPr>
          <w:lang w:val="ru-RU"/>
        </w:rPr>
      </w:pPr>
    </w:p>
    <w:p w:rsidR="00491959" w:rsidRPr="00800376" w:rsidRDefault="00491959">
      <w:pPr>
        <w:spacing w:after="0"/>
        <w:ind w:left="120"/>
        <w:rPr>
          <w:lang w:val="ru-RU"/>
        </w:rPr>
      </w:pPr>
    </w:p>
    <w:p w:rsidR="00491959" w:rsidRPr="00800376" w:rsidRDefault="00491959">
      <w:pPr>
        <w:spacing w:after="0"/>
        <w:ind w:left="120"/>
        <w:rPr>
          <w:lang w:val="ru-RU"/>
        </w:rPr>
      </w:pPr>
    </w:p>
    <w:p w:rsidR="00491959" w:rsidRPr="00800376" w:rsidRDefault="00AE404E">
      <w:pPr>
        <w:spacing w:after="0" w:line="408" w:lineRule="auto"/>
        <w:ind w:left="120"/>
        <w:jc w:val="center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91959" w:rsidRPr="00800376" w:rsidRDefault="00AE404E">
      <w:pPr>
        <w:spacing w:after="0" w:line="408" w:lineRule="auto"/>
        <w:ind w:left="120"/>
        <w:jc w:val="center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2304161)</w:t>
      </w:r>
    </w:p>
    <w:p w:rsidR="00491959" w:rsidRPr="00800376" w:rsidRDefault="00491959">
      <w:pPr>
        <w:spacing w:after="0"/>
        <w:ind w:left="120"/>
        <w:jc w:val="center"/>
        <w:rPr>
          <w:lang w:val="ru-RU"/>
        </w:rPr>
      </w:pPr>
    </w:p>
    <w:p w:rsidR="00491959" w:rsidRPr="00800376" w:rsidRDefault="00AE404E">
      <w:pPr>
        <w:spacing w:after="0" w:line="408" w:lineRule="auto"/>
        <w:ind w:left="120"/>
        <w:jc w:val="center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«Биология. Базовый уровень»</w:t>
      </w:r>
    </w:p>
    <w:p w:rsidR="00491959" w:rsidRPr="00800376" w:rsidRDefault="00AE404E" w:rsidP="00800376">
      <w:pPr>
        <w:spacing w:after="0" w:line="408" w:lineRule="auto"/>
        <w:ind w:left="120"/>
        <w:jc w:val="center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800376">
        <w:rPr>
          <w:rFonts w:ascii="Calibri" w:hAnsi="Calibri"/>
          <w:color w:val="000000"/>
          <w:sz w:val="28"/>
          <w:lang w:val="ru-RU"/>
        </w:rPr>
        <w:t xml:space="preserve">– 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491959" w:rsidRPr="00800376" w:rsidRDefault="00491959">
      <w:pPr>
        <w:spacing w:after="0"/>
        <w:ind w:left="120"/>
        <w:jc w:val="center"/>
        <w:rPr>
          <w:lang w:val="ru-RU"/>
        </w:rPr>
      </w:pPr>
    </w:p>
    <w:p w:rsidR="00491959" w:rsidRPr="00800376" w:rsidRDefault="00491959">
      <w:pPr>
        <w:spacing w:after="0"/>
        <w:ind w:left="120"/>
        <w:jc w:val="center"/>
        <w:rPr>
          <w:lang w:val="ru-RU"/>
        </w:rPr>
      </w:pPr>
    </w:p>
    <w:p w:rsidR="00491959" w:rsidRPr="00800376" w:rsidRDefault="00491959">
      <w:pPr>
        <w:spacing w:after="0"/>
        <w:ind w:left="120"/>
        <w:jc w:val="center"/>
        <w:rPr>
          <w:lang w:val="ru-RU"/>
        </w:rPr>
      </w:pPr>
    </w:p>
    <w:p w:rsidR="00491959" w:rsidRPr="00800376" w:rsidRDefault="00491959">
      <w:pPr>
        <w:spacing w:after="0"/>
        <w:ind w:left="120"/>
        <w:jc w:val="center"/>
        <w:rPr>
          <w:lang w:val="ru-RU"/>
        </w:rPr>
      </w:pPr>
    </w:p>
    <w:p w:rsidR="00491959" w:rsidRPr="00800376" w:rsidRDefault="00491959">
      <w:pPr>
        <w:spacing w:after="0"/>
        <w:ind w:left="120"/>
        <w:jc w:val="center"/>
        <w:rPr>
          <w:lang w:val="ru-RU"/>
        </w:rPr>
      </w:pPr>
    </w:p>
    <w:p w:rsidR="00491959" w:rsidRPr="00800376" w:rsidRDefault="00491959">
      <w:pPr>
        <w:spacing w:after="0"/>
        <w:ind w:left="120"/>
        <w:jc w:val="center"/>
        <w:rPr>
          <w:lang w:val="ru-RU"/>
        </w:rPr>
      </w:pPr>
    </w:p>
    <w:p w:rsidR="00491959" w:rsidRPr="00800376" w:rsidRDefault="00491959">
      <w:pPr>
        <w:spacing w:after="0"/>
        <w:ind w:left="120"/>
        <w:jc w:val="center"/>
        <w:rPr>
          <w:lang w:val="ru-RU"/>
        </w:rPr>
      </w:pPr>
    </w:p>
    <w:p w:rsidR="00491959" w:rsidRPr="00800376" w:rsidRDefault="00491959">
      <w:pPr>
        <w:spacing w:after="0"/>
        <w:ind w:left="120"/>
        <w:jc w:val="center"/>
        <w:rPr>
          <w:lang w:val="ru-RU"/>
        </w:rPr>
      </w:pPr>
    </w:p>
    <w:p w:rsidR="00491959" w:rsidRPr="00800376" w:rsidRDefault="00491959">
      <w:pPr>
        <w:spacing w:after="0"/>
        <w:ind w:left="120"/>
        <w:jc w:val="center"/>
        <w:rPr>
          <w:lang w:val="ru-RU"/>
        </w:rPr>
      </w:pPr>
    </w:p>
    <w:p w:rsidR="00491959" w:rsidRPr="00800376" w:rsidRDefault="00491959">
      <w:pPr>
        <w:spacing w:after="0"/>
        <w:ind w:left="120"/>
        <w:jc w:val="center"/>
        <w:rPr>
          <w:lang w:val="ru-RU"/>
        </w:rPr>
      </w:pPr>
    </w:p>
    <w:p w:rsidR="00491959" w:rsidRPr="00800376" w:rsidRDefault="00AE404E" w:rsidP="00800376">
      <w:pPr>
        <w:spacing w:after="0"/>
        <w:ind w:left="120"/>
        <w:jc w:val="center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3ace5c0-f913-49d8-975d-9ddb35d71a16"/>
      <w:r w:rsidRPr="00800376">
        <w:rPr>
          <w:rFonts w:ascii="Times New Roman" w:hAnsi="Times New Roman"/>
          <w:b/>
          <w:color w:val="000000"/>
          <w:sz w:val="28"/>
          <w:lang w:val="ru-RU"/>
        </w:rPr>
        <w:t>с. Горки</w:t>
      </w:r>
      <w:bookmarkEnd w:id="3"/>
      <w:r w:rsidRPr="0080037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42db4f7f-2e59-42a2-8842-975d7f5699d1"/>
      <w:r w:rsidRPr="0080037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80037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00376">
        <w:rPr>
          <w:rFonts w:ascii="Times New Roman" w:hAnsi="Times New Roman"/>
          <w:color w:val="000000"/>
          <w:sz w:val="28"/>
          <w:lang w:val="ru-RU"/>
        </w:rPr>
        <w:t>​</w:t>
      </w:r>
    </w:p>
    <w:p w:rsidR="00491959" w:rsidRPr="00800376" w:rsidRDefault="00491959">
      <w:pPr>
        <w:rPr>
          <w:lang w:val="ru-RU"/>
        </w:rPr>
        <w:sectPr w:rsidR="00491959" w:rsidRPr="00800376">
          <w:pgSz w:w="11906" w:h="16383"/>
          <w:pgMar w:top="1134" w:right="850" w:bottom="1134" w:left="1701" w:header="720" w:footer="720" w:gutter="0"/>
          <w:cols w:space="720"/>
        </w:sectPr>
      </w:pPr>
    </w:p>
    <w:p w:rsidR="00491959" w:rsidRPr="00800376" w:rsidRDefault="00AE404E">
      <w:pPr>
        <w:spacing w:after="0" w:line="264" w:lineRule="auto"/>
        <w:ind w:left="120"/>
        <w:jc w:val="both"/>
        <w:rPr>
          <w:lang w:val="ru-RU"/>
        </w:rPr>
      </w:pPr>
      <w:bookmarkStart w:id="5" w:name="block-17137268"/>
      <w:bookmarkEnd w:id="0"/>
      <w:r w:rsidRPr="0080037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91959" w:rsidRPr="00800376" w:rsidRDefault="00491959">
      <w:pPr>
        <w:spacing w:after="0" w:line="264" w:lineRule="auto"/>
        <w:ind w:left="120"/>
        <w:jc w:val="both"/>
        <w:rPr>
          <w:lang w:val="ru-RU"/>
        </w:rPr>
      </w:pP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При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требований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 живой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природы и 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обеспеч</w:t>
      </w:r>
      <w:r w:rsidRPr="00800376">
        <w:rPr>
          <w:rFonts w:ascii="Times New Roman" w:hAnsi="Times New Roman"/>
          <w:color w:val="000000"/>
          <w:sz w:val="28"/>
          <w:lang w:val="ru-RU"/>
        </w:rPr>
        <w:t>ении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существования человеческого общества. Согласно названным положениям, определены основные функции программы по биолог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структура.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даёт представление о целях, об общей стратегии обучения, воспитания и 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обучающихся сре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связей, логики обр</w:t>
      </w:r>
      <w:r w:rsidRPr="00800376">
        <w:rPr>
          <w:rFonts w:ascii="Times New Roman" w:hAnsi="Times New Roman"/>
          <w:color w:val="000000"/>
          <w:sz w:val="28"/>
          <w:lang w:val="ru-RU"/>
        </w:rPr>
        <w:t>азовательного процесса, возрастных особенностей обучающихся.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В программе по биологии также учитываются требования к планируемым личностным,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и предметным результатам обучения в формировании основных видов учебно-познавательной деятельности/уч</w:t>
      </w:r>
      <w:r w:rsidRPr="00800376">
        <w:rPr>
          <w:rFonts w:ascii="Times New Roman" w:hAnsi="Times New Roman"/>
          <w:color w:val="000000"/>
          <w:sz w:val="28"/>
          <w:lang w:val="ru-RU"/>
        </w:rPr>
        <w:t>ебных действий обучающихся по освоению содержания биологического образования.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В программе по биологии (10–11 классы, базовый уровень) реализован принцип преемственности в изучении биологии, благодаря чему в ней просматривается направленность на развитие зн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аний, связанных с формированием </w:t>
      </w:r>
      <w:proofErr w:type="spellStart"/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мировоззрения, ценностных ориентаций личности, экологического мышления, представлений о здоровом образе жизни и бережным отношением к окружающей природной среде. 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Поэтому наряду с изучением общебиологичес</w:t>
      </w:r>
      <w:r w:rsidRPr="00800376">
        <w:rPr>
          <w:rFonts w:ascii="Times New Roman" w:hAnsi="Times New Roman"/>
          <w:color w:val="000000"/>
          <w:sz w:val="28"/>
          <w:lang w:val="ru-RU"/>
        </w:rPr>
        <w:t>ких теорий,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задач, в том числе: профил</w:t>
      </w:r>
      <w:r w:rsidRPr="00800376">
        <w:rPr>
          <w:rFonts w:ascii="Times New Roman" w:hAnsi="Times New Roman"/>
          <w:color w:val="000000"/>
          <w:sz w:val="28"/>
          <w:lang w:val="ru-RU"/>
        </w:rPr>
        <w:t>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анализа влияния хозяйственной деятельности человека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на состояние природных и искусственных э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косистем. 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 xml:space="preserve">Усиление внимания к прикладной направленности учебного предмета «Биология» продиктовано необходимостью обеспечения </w:t>
      </w:r>
      <w:r w:rsidRPr="00800376">
        <w:rPr>
          <w:rFonts w:ascii="Times New Roman" w:hAnsi="Times New Roman"/>
          <w:color w:val="000000"/>
          <w:sz w:val="28"/>
          <w:lang w:val="ru-RU"/>
        </w:rPr>
        <w:lastRenderedPageBreak/>
        <w:t>условий для решения одной из актуальных задач школьного биологического образования, которая предполагает формирование у обучающихся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способности адаптироваться к изменениям динамично развивающегося современного мира.</w:t>
      </w:r>
      <w:proofErr w:type="gramEnd"/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Биология на уровне среднего общего образования занимает важное место. Она обеспечивает формирование у обучающихся представлений о научной картине мира, расширяет и обобщае</w:t>
      </w:r>
      <w:r w:rsidRPr="00800376">
        <w:rPr>
          <w:rFonts w:ascii="Times New Roman" w:hAnsi="Times New Roman"/>
          <w:color w:val="000000"/>
          <w:sz w:val="28"/>
          <w:lang w:val="ru-RU"/>
        </w:rPr>
        <w:t>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здорового и безопасного образа жизни, экологического мышления, це</w:t>
      </w:r>
      <w:r w:rsidRPr="00800376">
        <w:rPr>
          <w:rFonts w:ascii="Times New Roman" w:hAnsi="Times New Roman"/>
          <w:color w:val="000000"/>
          <w:sz w:val="28"/>
          <w:lang w:val="ru-RU"/>
        </w:rPr>
        <w:t>нностного отношения к живой природе и человеку.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Большое значение биология имеет также для решения воспитательных и развивающих задач среднего общего образования, социализации обучающихся. Изучение биологии обеспечивает условия для формирования интеллектуал</w:t>
      </w:r>
      <w:r w:rsidRPr="00800376">
        <w:rPr>
          <w:rFonts w:ascii="Times New Roman" w:hAnsi="Times New Roman"/>
          <w:color w:val="000000"/>
          <w:sz w:val="28"/>
          <w:lang w:val="ru-RU"/>
        </w:rPr>
        <w:t>ьных, коммуникационных и информационных навыков, эстетической культуры, способствует интеграции биологических знаний с представлениями из других учебных предметов, в частности, физики, химии и географии. Названные положения о предназначении учебного предме</w:t>
      </w:r>
      <w:r w:rsidRPr="00800376">
        <w:rPr>
          <w:rFonts w:ascii="Times New Roman" w:hAnsi="Times New Roman"/>
          <w:color w:val="000000"/>
          <w:sz w:val="28"/>
          <w:lang w:val="ru-RU"/>
        </w:rPr>
        <w:t>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Отбор содержания учебного предмета «Биология» на базовом уровне осуществлён с позиций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культуросообразного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подхода, 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востребованные в повседневной жизни и практической деятельности. Особое 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место в этой системе знаний занимают элементы содержания, которые служат основой для формирования представлений о современной </w:t>
      </w:r>
      <w:proofErr w:type="spellStart"/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картине мира и ценностных ориентациях личности, способствующих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гуманизации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биологического образования.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Структу</w:t>
      </w:r>
      <w:r w:rsidRPr="00800376">
        <w:rPr>
          <w:rFonts w:ascii="Times New Roman" w:hAnsi="Times New Roman"/>
          <w:color w:val="000000"/>
          <w:sz w:val="28"/>
          <w:lang w:val="ru-RU"/>
        </w:rPr>
        <w:t>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этим в структуре учебного предмета «Био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логия» выделены следующие содержательные линии: «Биология как наука. Методы научного познания», «Клетка как биологическая система», «Организм как </w:t>
      </w:r>
      <w:r w:rsidRPr="00800376">
        <w:rPr>
          <w:rFonts w:ascii="Times New Roman" w:hAnsi="Times New Roman"/>
          <w:color w:val="000000"/>
          <w:sz w:val="28"/>
          <w:lang w:val="ru-RU"/>
        </w:rPr>
        <w:lastRenderedPageBreak/>
        <w:t>биологическая система», «Система и многообразие органического мира», «Эволюция живой природы», «Экосистемы и п</w:t>
      </w:r>
      <w:r w:rsidRPr="00800376">
        <w:rPr>
          <w:rFonts w:ascii="Times New Roman" w:hAnsi="Times New Roman"/>
          <w:color w:val="000000"/>
          <w:sz w:val="28"/>
          <w:lang w:val="ru-RU"/>
        </w:rPr>
        <w:t>рисущие им закономерности».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для грамотных действ</w:t>
      </w:r>
      <w:r w:rsidRPr="00800376">
        <w:rPr>
          <w:rFonts w:ascii="Times New Roman" w:hAnsi="Times New Roman"/>
          <w:color w:val="000000"/>
          <w:sz w:val="28"/>
          <w:lang w:val="ru-RU"/>
        </w:rPr>
        <w:t>ий в отношении объектов живой природы и решения различных жизненных проблем.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Достижение цели изучения учебного предмета «Биология» на базовом уровне обеспечивается решением следующих задач: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системы знаний о биологических теориях, учен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иях, законах, закономерностях, гипотезах, правилах, служащих основой для формирования представлений о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картине мира, о методах научного познания, строении, многообразии и особенностях живых систем разного уровня организации, выдающихся о</w:t>
      </w:r>
      <w:r w:rsidRPr="00800376">
        <w:rPr>
          <w:rFonts w:ascii="Times New Roman" w:hAnsi="Times New Roman"/>
          <w:color w:val="000000"/>
          <w:sz w:val="28"/>
          <w:lang w:val="ru-RU"/>
        </w:rPr>
        <w:t>ткрытиях и современных исследованиях в биологии;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формирование у обучающихся познавательных, интеллектуальных и творческих способностей в процессе анализа данных о путях развития в биологии научных взглядов, идей и подходов к изучению живых систем разного у</w:t>
      </w:r>
      <w:r w:rsidRPr="00800376">
        <w:rPr>
          <w:rFonts w:ascii="Times New Roman" w:hAnsi="Times New Roman"/>
          <w:color w:val="000000"/>
          <w:sz w:val="28"/>
          <w:lang w:val="ru-RU"/>
        </w:rPr>
        <w:t>ровня организации;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опыта, полученных при изучении биологии;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умений иллюстрировать значение биологических знаний в практической деятельности человека, развитии современных медицинских технологий и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агробиотехнологий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воспитание убеждённости в возможности познания человеком живой природы, необходимости бережного отнош</w:t>
      </w:r>
      <w:r w:rsidRPr="00800376">
        <w:rPr>
          <w:rFonts w:ascii="Times New Roman" w:hAnsi="Times New Roman"/>
          <w:color w:val="000000"/>
          <w:sz w:val="28"/>
          <w:lang w:val="ru-RU"/>
        </w:rPr>
        <w:t>ения к ней, соблюдения этических норм при проведении биологических исследований;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осознание ценности биологических знаний для повышения уровня экологической культуры, для формирования научного мировоззрения;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применение приобретённых знаний и умений в повсед</w:t>
      </w:r>
      <w:r w:rsidRPr="00800376">
        <w:rPr>
          <w:rFonts w:ascii="Times New Roman" w:hAnsi="Times New Roman"/>
          <w:color w:val="000000"/>
          <w:sz w:val="28"/>
          <w:lang w:val="ru-RU"/>
        </w:rPr>
        <w:t>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В системе среднего общего образования «Биология», изучаемая на базовом уровне, является об</w:t>
      </w:r>
      <w:r w:rsidRPr="00800376">
        <w:rPr>
          <w:rFonts w:ascii="Times New Roman" w:hAnsi="Times New Roman"/>
          <w:color w:val="000000"/>
          <w:sz w:val="28"/>
          <w:lang w:val="ru-RU"/>
        </w:rPr>
        <w:t>язательным учебным предметом, входящим в состав предметной области «</w:t>
      </w:r>
      <w:proofErr w:type="spellStart"/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предметы». 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lastRenderedPageBreak/>
        <w:t>Для изучения биологии на базовом уровне среднего общего образования отводится 68 часов: в 10 классе – 34 часа (1 час в неделю), в 11 классе – 34 часа (1 час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</w:p>
    <w:p w:rsidR="00491959" w:rsidRPr="00800376" w:rsidRDefault="00491959">
      <w:pPr>
        <w:rPr>
          <w:lang w:val="ru-RU"/>
        </w:rPr>
        <w:sectPr w:rsidR="00491959" w:rsidRPr="00800376">
          <w:pgSz w:w="11906" w:h="16383"/>
          <w:pgMar w:top="1134" w:right="850" w:bottom="1134" w:left="1701" w:header="720" w:footer="720" w:gutter="0"/>
          <w:cols w:space="720"/>
        </w:sectPr>
      </w:pPr>
    </w:p>
    <w:p w:rsidR="00491959" w:rsidRPr="00800376" w:rsidRDefault="00AE404E">
      <w:pPr>
        <w:spacing w:after="0" w:line="264" w:lineRule="auto"/>
        <w:ind w:left="120"/>
        <w:jc w:val="both"/>
        <w:rPr>
          <w:lang w:val="ru-RU"/>
        </w:rPr>
      </w:pPr>
      <w:bookmarkStart w:id="6" w:name="block-17137272"/>
      <w:bookmarkEnd w:id="5"/>
      <w:r w:rsidRPr="0080037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1959" w:rsidRPr="00800376" w:rsidRDefault="00491959">
      <w:pPr>
        <w:spacing w:after="0" w:line="264" w:lineRule="auto"/>
        <w:ind w:left="120"/>
        <w:jc w:val="both"/>
        <w:rPr>
          <w:lang w:val="ru-RU"/>
        </w:rPr>
      </w:pPr>
    </w:p>
    <w:p w:rsidR="00491959" w:rsidRPr="00800376" w:rsidRDefault="00AE404E">
      <w:pPr>
        <w:spacing w:after="0" w:line="264" w:lineRule="auto"/>
        <w:ind w:left="12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91959" w:rsidRPr="00800376" w:rsidRDefault="00491959">
      <w:pPr>
        <w:spacing w:after="0" w:line="264" w:lineRule="auto"/>
        <w:ind w:left="120"/>
        <w:jc w:val="both"/>
        <w:rPr>
          <w:lang w:val="ru-RU"/>
        </w:rPr>
      </w:pP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Тема 1. Биология как наука.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Биология как наука. Связь биологии с общественными, техническими и другими естественными науками, философией, этикой, эстетикой и правом. Роль биологии в формировании современной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научной картины мира. Система биологических наук. 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Методы познания живой природы (наблюдение, эксперимент, описание, измерение, классификация, моделирование, статистическая обработка данных).</w:t>
      </w:r>
      <w:proofErr w:type="gramEnd"/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491959" w:rsidRDefault="00AE404E">
      <w:pPr>
        <w:spacing w:after="0" w:line="264" w:lineRule="auto"/>
        <w:ind w:firstLine="600"/>
        <w:jc w:val="both"/>
      </w:pPr>
      <w:r w:rsidRPr="00800376">
        <w:rPr>
          <w:rFonts w:ascii="Times New Roman" w:hAnsi="Times New Roman"/>
          <w:color w:val="000000"/>
          <w:sz w:val="28"/>
          <w:lang w:val="ru-RU"/>
        </w:rPr>
        <w:t>Портреты: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Ч. Дарвин, Г. Мендель, Н. К. Кольцов, 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Уотсон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Ф. </w:t>
      </w:r>
      <w:proofErr w:type="spellStart"/>
      <w:r>
        <w:rPr>
          <w:rFonts w:ascii="Times New Roman" w:hAnsi="Times New Roman"/>
          <w:color w:val="000000"/>
          <w:sz w:val="28"/>
        </w:rPr>
        <w:t>Крик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Таблицы и схемы: «Методы познания живой природы».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Практическая работа</w:t>
      </w:r>
      <w:r w:rsidRPr="0080037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00376">
        <w:rPr>
          <w:rFonts w:ascii="Times New Roman" w:hAnsi="Times New Roman"/>
          <w:color w:val="000000"/>
          <w:sz w:val="28"/>
          <w:lang w:val="ru-RU"/>
        </w:rPr>
        <w:t>№ 1. «Использование различных методов при изучении биологических объектов».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Тема 2. Живые</w:t>
      </w:r>
      <w:r w:rsidRPr="00800376">
        <w:rPr>
          <w:rFonts w:ascii="Times New Roman" w:hAnsi="Times New Roman"/>
          <w:b/>
          <w:color w:val="000000"/>
          <w:sz w:val="28"/>
          <w:lang w:val="ru-RU"/>
        </w:rPr>
        <w:t xml:space="preserve"> системы и их организация.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Живые системы (биосистемы) как предмет изучения биологии. Отличие живых систем от неорганической природы.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Свойства биосистем и их разнообразие. 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Уровни организации биосистем: молекулярный, клеточный, тканевый, организменный, попул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яционно-видовой,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экосистемный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(биогеоценотический), биосферный.</w:t>
      </w:r>
      <w:proofErr w:type="gramEnd"/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Таблицы и схемы: «Основные признаки жизни», «Уровни организации живой природы».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Оборудование: модель молекулы ДНК.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Тема 3. Химический состав и строение клетки.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 Химический состав клетки. Химические элементы: макроэлементы, микроэлементы. Вода и минеральные вещества.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Функции воды и минеральных веще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ств в кл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>етке. Поддержание осмотического баланса.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Белки. Состав и строение белков. Аминокислоты – мономеры белков. Неза</w:t>
      </w:r>
      <w:r w:rsidRPr="00800376">
        <w:rPr>
          <w:rFonts w:ascii="Times New Roman" w:hAnsi="Times New Roman"/>
          <w:color w:val="000000"/>
          <w:sz w:val="28"/>
          <w:lang w:val="ru-RU"/>
        </w:rPr>
        <w:t>менимые и заменимые аминокислоты. Аминокислотный состав. Уровни структуры белковой молекулы (первичная, вторичная, третичная и четвертичная структура). Химические свойства белков. Биологические функции белков.</w:t>
      </w:r>
    </w:p>
    <w:p w:rsidR="00491959" w:rsidRDefault="00AE404E">
      <w:pPr>
        <w:spacing w:after="0" w:line="264" w:lineRule="auto"/>
        <w:ind w:firstLine="600"/>
        <w:jc w:val="both"/>
      </w:pPr>
      <w:r w:rsidRPr="00800376">
        <w:rPr>
          <w:rFonts w:ascii="Times New Roman" w:hAnsi="Times New Roman"/>
          <w:color w:val="000000"/>
          <w:sz w:val="28"/>
          <w:lang w:val="ru-RU"/>
        </w:rPr>
        <w:lastRenderedPageBreak/>
        <w:t>Ферменты – биологические катализаторы. Строени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е фермента: активный центр, субстратная специфичность.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Коферменты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Витамины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Отличия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ферментов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неорганических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катализаторов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 xml:space="preserve">Углеводы: моносахариды (глюкоза, рибоза и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дезоксирибоза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), дисахариды (сахароза, лактоза) и полисахариды (крахмал, гликоген, целл</w:t>
      </w:r>
      <w:r w:rsidRPr="00800376">
        <w:rPr>
          <w:rFonts w:ascii="Times New Roman" w:hAnsi="Times New Roman"/>
          <w:color w:val="000000"/>
          <w:sz w:val="28"/>
          <w:lang w:val="ru-RU"/>
        </w:rPr>
        <w:t>юлоза).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Биологические функции углеводов.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Липиды: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триглицериды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фосфолипиды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, стероиды.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Гидрофильно-гидрофобные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свойства. Биологические функции липидов. Сравнение углеводов, белков и липидов как источников энергии.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Нуклеиновые кислоты: ДНК и РНК. Нуклеотиды </w:t>
      </w:r>
      <w:r w:rsidRPr="00800376">
        <w:rPr>
          <w:rFonts w:ascii="Times New Roman" w:hAnsi="Times New Roman"/>
          <w:color w:val="000000"/>
          <w:sz w:val="28"/>
          <w:lang w:val="ru-RU"/>
        </w:rPr>
        <w:t>– мономеры нуклеиновых кислот. Строение и функции ДНК. Строение и функции РНК. Виды РНК. АТФ: строение и функции.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Цитология – наука о клетке. Клеточная теория – пример взаимодействия идей и фактов в научном познании. Методы изучения клетки.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Клетка как цело</w:t>
      </w:r>
      <w:r w:rsidRPr="00800376">
        <w:rPr>
          <w:rFonts w:ascii="Times New Roman" w:hAnsi="Times New Roman"/>
          <w:color w:val="000000"/>
          <w:sz w:val="28"/>
          <w:lang w:val="ru-RU"/>
        </w:rPr>
        <w:t>стная живая система. Общие признаки клеток: замкнутая наружная мембрана, молекулы ДНК как генетический аппарат, система синтеза белка.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Типы клеток: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эукариотическая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прокариотическая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. Особенности строения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прокариотической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клетки. Клеточная стенка бактерий.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Строение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эукариотической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клетки. Основные отличия растительной, животной и грибной клетки.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Поверхностные структуры клеток – клеточная стенка,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гликокаликс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, их функции. Плазматическая мембрана, её свойства и функции. Цитоплазма и её органоиды.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Одномембранны</w:t>
      </w:r>
      <w:r w:rsidRPr="00800376">
        <w:rPr>
          <w:rFonts w:ascii="Times New Roman" w:hAnsi="Times New Roman"/>
          <w:color w:val="000000"/>
          <w:sz w:val="28"/>
          <w:lang w:val="ru-RU"/>
        </w:rPr>
        <w:t>е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органоиды клетки: ЭПС, аппарат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Гольджи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, лизосомы. Полуавтономные органоиды клетки: митохондрии, пластиды. Происхождение митохондрий и пластид. Виды пластид.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Немембранные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органоиды клетки: рибосомы, клеточный центр, центриоли, реснички, жгутики. Функции о</w:t>
      </w:r>
      <w:r w:rsidRPr="00800376">
        <w:rPr>
          <w:rFonts w:ascii="Times New Roman" w:hAnsi="Times New Roman"/>
          <w:color w:val="000000"/>
          <w:sz w:val="28"/>
          <w:lang w:val="ru-RU"/>
        </w:rPr>
        <w:t>рганоидов клетки. Включения.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Ядро – регуляторный центр клетки. Строение ядра: ядерная оболочка, кариоплазма, хроматин, ядрышко. Хромосомы.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Транспорт веще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ств в кл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>етке.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Портреты: А. Левенгук, Р. Гук, Т. Шванн, М.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Шлейден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, Р. Вирхов, 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>. Уотсон,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Ф. Крик, М.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Уилкинс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, Р. Франклин, К. М. Бэр.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Диаграммы: «Распределение химических элементов в неживой природе», «Распределение химических элементов в живой природе».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«Периодическая таблица химических элементов», «Строение молекулы воды», «Биосинтез белка», «Строение молекулы белка», «Строение фермента», «Нуклеиновые кислоты. ДНК», «Строение молекулы </w:t>
      </w:r>
      <w:r w:rsidRPr="0080037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АТФ», «Строение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эукариотической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клетки», «Строение животной клетки», 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«Строение растительной клетки», «Строение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прокариотической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клетки», «Строение ядра клетки», «Углеводы», «Липиды».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оборудование для проведения наблюдений, измерений, экспериментов, микропрепараты растительных, животных и ба</w:t>
      </w:r>
      <w:r w:rsidRPr="00800376">
        <w:rPr>
          <w:rFonts w:ascii="Times New Roman" w:hAnsi="Times New Roman"/>
          <w:color w:val="000000"/>
          <w:sz w:val="28"/>
          <w:lang w:val="ru-RU"/>
        </w:rPr>
        <w:t>ктериальных клеток.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Лабораторная работа № 1. «Изучение каталитической активности ферментов (на примере амилазы или каталазы)».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Лабораторная работа № 2. «Изучение строения клеток растений, животных и бактерий под микроско</w:t>
      </w:r>
      <w:r w:rsidRPr="00800376">
        <w:rPr>
          <w:rFonts w:ascii="Times New Roman" w:hAnsi="Times New Roman"/>
          <w:color w:val="000000"/>
          <w:sz w:val="28"/>
          <w:lang w:val="ru-RU"/>
        </w:rPr>
        <w:t>пом на готовых микропрепаратах и их описание».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Тема 4. Жизнедеятельность клетки.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Обмен веществ, или метаболизм. Ассимиляция (пластический обмен) и диссимиляция (энергетический обмен) – две стороны единого процесса метаболизма. Роль законов сохранения вещес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тв и энергии в понимании метаболизма. 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Типы обмена веществ: автотрофный и гетеротрофный. Роль ферментов в обмене веществ и превращении энергии в клетке.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Фотосинтез. 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Световая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темновая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фазы фотосинтеза. Реакции фотосинтеза. Эффективность фотосинтеза. Значе</w:t>
      </w:r>
      <w:r w:rsidRPr="00800376">
        <w:rPr>
          <w:rFonts w:ascii="Times New Roman" w:hAnsi="Times New Roman"/>
          <w:color w:val="000000"/>
          <w:sz w:val="28"/>
          <w:lang w:val="ru-RU"/>
        </w:rPr>
        <w:t>ние фотосинтеза для жизни на Земле. Влияние условий среды на фотосинтез и способы повышения его продуктивности у культурных растений.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Хемосинтез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Хемосинтезирующие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бактерии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800376">
        <w:rPr>
          <w:rFonts w:ascii="Times New Roman" w:hAnsi="Times New Roman"/>
          <w:color w:val="000000"/>
          <w:sz w:val="28"/>
          <w:lang w:val="ru-RU"/>
        </w:rPr>
        <w:t>Значение хемосинтеза для жизни на Земле.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Энергетический обмен в клетке. Расщеплени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е веществ, выделение и аккумулирование энергии в клетке.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Этапы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энергетического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обмена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Гликолиз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Брожение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виды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Кислородное окисление, или клеточное дыхание. Окислительное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фосфорилирование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. Эффективность энергетического обмена.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Реакции матричного син</w:t>
      </w:r>
      <w:r w:rsidRPr="00800376">
        <w:rPr>
          <w:rFonts w:ascii="Times New Roman" w:hAnsi="Times New Roman"/>
          <w:color w:val="000000"/>
          <w:sz w:val="28"/>
          <w:lang w:val="ru-RU"/>
        </w:rPr>
        <w:t>теза. Генетическая информация и ДНК. Реализация генетической информации в клетке. Генетический код и его свойства. Транскрипция – матричный синтез РНК. Трансляция – биосинтез белка. Этапы трансляции. Кодирование аминокислот. Роль рибосом в биосинтезе белка</w:t>
      </w:r>
      <w:r w:rsidRPr="00800376">
        <w:rPr>
          <w:rFonts w:ascii="Times New Roman" w:hAnsi="Times New Roman"/>
          <w:color w:val="000000"/>
          <w:sz w:val="28"/>
          <w:lang w:val="ru-RU"/>
        </w:rPr>
        <w:t>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Неклеточные формы жизни – вирусы. История открытия вирусов (Д. И. 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Ивановский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). Особенности строения и жизненного цикла вирусов. Бактериофаги. Болезни растений, животных и человека, вызываемые вирусами. Вирус иммунодефицита человека (ВИЧ) – возбудитель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СП</w:t>
      </w:r>
      <w:r w:rsidRPr="00800376">
        <w:rPr>
          <w:rFonts w:ascii="Times New Roman" w:hAnsi="Times New Roman"/>
          <w:color w:val="000000"/>
          <w:sz w:val="28"/>
          <w:lang w:val="ru-RU"/>
        </w:rPr>
        <w:t>ИДа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lastRenderedPageBreak/>
        <w:t>Обратная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транскрипция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ревертаза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интеграза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800376">
        <w:rPr>
          <w:rFonts w:ascii="Times New Roman" w:hAnsi="Times New Roman"/>
          <w:color w:val="000000"/>
          <w:sz w:val="28"/>
          <w:lang w:val="ru-RU"/>
        </w:rPr>
        <w:t>Профилактика распространения вирусных заболеваний.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Портреты: Н. К. Кольцов, Д. И. Ивановский, К. А. Тимирязев.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«Типы питания», «Метаболизм», «Митохондрия», «Энергетический об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мен», «Хлоропласт», «Фотосинтез», «Строение ДНК», «Строение и функционирование гена», «Синтез белка», «Генетический код», «Вирусы», «Бактериофаги», «Строение и жизненный цикл вируса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СПИДа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, бактериофага», «Репликация ДНК».</w:t>
      </w:r>
      <w:proofErr w:type="gramEnd"/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Оборудование: модели-аппликации «У</w:t>
      </w:r>
      <w:r w:rsidRPr="00800376">
        <w:rPr>
          <w:rFonts w:ascii="Times New Roman" w:hAnsi="Times New Roman"/>
          <w:color w:val="000000"/>
          <w:sz w:val="28"/>
          <w:lang w:val="ru-RU"/>
        </w:rPr>
        <w:t>двоение ДНК и транскрипция», «Биосинтез белка», «Строение клетки», модель структуры ДНК.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Тема 5. Размножение и индивидуальное развитие организмов.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Клеточный цикл, или жизненный цикл клетки. Интерфаза и митоз. Процессы, протекающие в интерфазе. Репликация –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реакция матричного синтеза ДНК. Строение хромосом. Хромосомный набор – кариотип. Диплоидный и гаплоидный хромосомные наборы. Хроматиды. Цитологические основы размножения и индивидуального развития организмов.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Деление клетки – митоз. Стадии митоза. Процесс</w:t>
      </w:r>
      <w:r w:rsidRPr="00800376">
        <w:rPr>
          <w:rFonts w:ascii="Times New Roman" w:hAnsi="Times New Roman"/>
          <w:color w:val="000000"/>
          <w:sz w:val="28"/>
          <w:lang w:val="ru-RU"/>
        </w:rPr>
        <w:t>ы, происходящие на разных стадиях митоза. Биологический смысл митоза.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Программируемая гибель клетки –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апоптоз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Формы размножения организмов: бесполое и половое. Виды бесполого размножения: деление надвое, почкование одно- и 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многоклеточных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>, спорообразование</w:t>
      </w:r>
      <w:r w:rsidRPr="00800376">
        <w:rPr>
          <w:rFonts w:ascii="Times New Roman" w:hAnsi="Times New Roman"/>
          <w:color w:val="000000"/>
          <w:sz w:val="28"/>
          <w:lang w:val="ru-RU"/>
        </w:rPr>
        <w:t>, вегетативное размножение. Искусственное клонирование организмов, его значение для селекции.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Половое размножение, его отличия 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бесполого.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Мейоз. Стадии мейоза. Процессы, происходящие на стадиях мейоза. Поведение хромосом в мейозе. Кроссинговер. Биологич</w:t>
      </w:r>
      <w:r w:rsidRPr="00800376">
        <w:rPr>
          <w:rFonts w:ascii="Times New Roman" w:hAnsi="Times New Roman"/>
          <w:color w:val="000000"/>
          <w:sz w:val="28"/>
          <w:lang w:val="ru-RU"/>
        </w:rPr>
        <w:t>еский смысл и значение мейоза.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Гаметогенез – процесс образования половых клеток у животных. Половые железы: семенники и яичники. Образование и развитие половых клеток – гамет (сперматозоид, яйцеклетка) – сперматогенез и овогенез. Особенности строения яйцек</w:t>
      </w:r>
      <w:r w:rsidRPr="00800376">
        <w:rPr>
          <w:rFonts w:ascii="Times New Roman" w:hAnsi="Times New Roman"/>
          <w:color w:val="000000"/>
          <w:sz w:val="28"/>
          <w:lang w:val="ru-RU"/>
        </w:rPr>
        <w:t>леток и сперматозоидов. Оплодотворение. Партеногенез.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Индивидуальное развитие (онтогенез). Эмбриональное развитие (эмбриогенез). Этапы эмбрионального развития у позвоночных животных: дробление, гаструляция, органогенез. Постэмбриональное развитие. Типы пос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тэмбрионального развития: 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прямое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, непрямое (личиночное). Влияние </w:t>
      </w:r>
      <w:r w:rsidRPr="00800376">
        <w:rPr>
          <w:rFonts w:ascii="Times New Roman" w:hAnsi="Times New Roman"/>
          <w:color w:val="000000"/>
          <w:sz w:val="28"/>
          <w:lang w:val="ru-RU"/>
        </w:rPr>
        <w:lastRenderedPageBreak/>
        <w:t>среды на развитие организмов, факторы, способные вызывать врождённые уродства.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Рост и развитие растений. Онтогенез цветкового растения: строение семени, стадии развития.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Таблицы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и схемы: «Формы размножения организмов», «Двойное оплодотворение у цветковых растений», «Вегетативное размножение растений», «Деление клетки бактерий», «Строение половых клеток», «Строение хромосомы», «Клеточный цикл», «Репликация ДНК», «Митоз», «Мейоз», 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«Прямое и непрямое развитие», «Гаметогенез у млекопитающих и человека», «Основные стадии онтогенеза». 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Оборудование: микроскоп, микропрепараты «Сперматозоиды млекопитающего», «Яйцеклетка млекопитающего», «Кариокинез в клетках корешка лука», магнитная модел</w:t>
      </w:r>
      <w:r w:rsidRPr="00800376">
        <w:rPr>
          <w:rFonts w:ascii="Times New Roman" w:hAnsi="Times New Roman"/>
          <w:color w:val="000000"/>
          <w:sz w:val="28"/>
          <w:lang w:val="ru-RU"/>
        </w:rPr>
        <w:t>ь-аппликация «Деление клетки», модель ДНК, модель метафазной хромосомы.</w:t>
      </w:r>
      <w:proofErr w:type="gramEnd"/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Лабораторная работа № 3. «Наблюдение митоза в клетках кончика корешка лука на готовых микропрепаратах».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Лабораторная работа № 4. «Изучение строения </w:t>
      </w:r>
      <w:r w:rsidRPr="00800376">
        <w:rPr>
          <w:rFonts w:ascii="Times New Roman" w:hAnsi="Times New Roman"/>
          <w:color w:val="000000"/>
          <w:sz w:val="28"/>
          <w:lang w:val="ru-RU"/>
        </w:rPr>
        <w:t>половых клеток на готовых микропрепаратах».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Тема 6. Наследственность и изменчивость организмов.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Предмет и задачи генетики. История развития генетики. Роль цитологии и эмбриологии в становлении генетики. Вклад российских и зарубежных учёных в развитие генет</w:t>
      </w:r>
      <w:r w:rsidRPr="00800376">
        <w:rPr>
          <w:rFonts w:ascii="Times New Roman" w:hAnsi="Times New Roman"/>
          <w:color w:val="000000"/>
          <w:sz w:val="28"/>
          <w:lang w:val="ru-RU"/>
        </w:rPr>
        <w:t>ики. Методы генетики (гибридологический, цитогенетический, молекулярно-генетический). Основные генетические понятия. Генетическая символика, используемая в схемах скрещиваний.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Закономерности наследования признаков, установленные Г. Менделем. Моногибридное 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скрещивание. Закон 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едино­образия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гибридов первого поколения. Правило доминирования. Закон расщепления признаков. Гипотеза чистоты гамет. Полное и неполное доминирование.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Дигибридное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скрещивание. Закон независимого наследования признаков. Цитогенетические о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сновы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дигибридного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скрещивания. Анализирующее скрещивание. Использование анализирующего скрещивания для определения генотипа особи.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Сцепленное наследование признаков. Работа Т. Моргана по сцепленному наследованию генов. Нарушение сцепления генов в результа</w:t>
      </w:r>
      <w:r w:rsidRPr="00800376">
        <w:rPr>
          <w:rFonts w:ascii="Times New Roman" w:hAnsi="Times New Roman"/>
          <w:color w:val="000000"/>
          <w:sz w:val="28"/>
          <w:lang w:val="ru-RU"/>
        </w:rPr>
        <w:t>те кроссинговера.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Хромосомная теория наследственности. Генетические карты.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Генетика пола. Хромосомное определение пола.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Аутосомы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и половые хромосомы.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Гомогаметные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гетерогаметные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организмы. Наследование признаков, сцепленных с полом.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Изменчивость. Виды из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менчивости: ненаследственная и наследственная. Роль среды в ненаследственной изменчивости. Характеристика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модификационной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изменчивости. Вариационный ряд и вариационная кривая. Норма реакции признака. Количественные и качественные признаки и их норма реакци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и. Свойства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модификационной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изменчивости.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Наследственная, или генотипическая, изменчивость. Комбинативная изменчивость. Мейоз и половой процесс – основа комбинативной изменчивости. Мутационная изменчивость. Классификация мутаций: 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генные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>, хромосомные, геном</w:t>
      </w:r>
      <w:r w:rsidRPr="00800376">
        <w:rPr>
          <w:rFonts w:ascii="Times New Roman" w:hAnsi="Times New Roman"/>
          <w:color w:val="000000"/>
          <w:sz w:val="28"/>
          <w:lang w:val="ru-RU"/>
        </w:rPr>
        <w:t>ные. Частота и причины мутаций. Мутагенные факторы. Закон гомологических рядов в наследственной изменчивости Н. И. Вавилова.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Внеядерная наследственность и изменчивость.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Генетика человека. Кариотип человека. Основные методы генетики человека: генеалогически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й, близнецовый, цитогенетический, биохимический, молекулярно-генетический. Современное определение генотипа: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полногеномное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секвенирование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генотипирование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, в том числе с помощью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ПЦР-анализа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. Наследственные заболевания человека: генные болезни, болезни с на</w:t>
      </w:r>
      <w:r w:rsidRPr="00800376">
        <w:rPr>
          <w:rFonts w:ascii="Times New Roman" w:hAnsi="Times New Roman"/>
          <w:color w:val="000000"/>
          <w:sz w:val="28"/>
          <w:lang w:val="ru-RU"/>
        </w:rPr>
        <w:t>следственной предрасположенностью, хромосомные болезни. Соматические и генеративные мутации. Стволовые клетки. Принципы здорового образа жизни, диагностики, профилактики и лечения генетических болезней. Медико-генетическое консультирование. Значение медици</w:t>
      </w:r>
      <w:r w:rsidRPr="00800376">
        <w:rPr>
          <w:rFonts w:ascii="Times New Roman" w:hAnsi="Times New Roman"/>
          <w:color w:val="000000"/>
          <w:sz w:val="28"/>
          <w:lang w:val="ru-RU"/>
        </w:rPr>
        <w:t>нской генетики в предотвращении и лечении генетических заболеваний человека.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Портреты: Г. Мендель, Т. Морган, Г. де Фриз, С. С. Четвериков, Н. В. Тимофеев-Ресовский, Н. И. Вавилов.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«Моногибридное скрещивание и его цитогенетич</w:t>
      </w:r>
      <w:r w:rsidRPr="00800376">
        <w:rPr>
          <w:rFonts w:ascii="Times New Roman" w:hAnsi="Times New Roman"/>
          <w:color w:val="000000"/>
          <w:sz w:val="28"/>
          <w:lang w:val="ru-RU"/>
        </w:rPr>
        <w:t>еская основа», «Закон расщепления и его цитогенетическая основа», «Закон чистоты гамет», «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Дигибридное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скрещивание», «Цитологические основы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дигибридного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скрещивания», «Мейоз», «Взаимодействие аллельных генов», «Генетические карты растений, животных и челове</w:t>
      </w:r>
      <w:r w:rsidRPr="00800376">
        <w:rPr>
          <w:rFonts w:ascii="Times New Roman" w:hAnsi="Times New Roman"/>
          <w:color w:val="000000"/>
          <w:sz w:val="28"/>
          <w:lang w:val="ru-RU"/>
        </w:rPr>
        <w:t>ка», «Генетика пола», «Закономерности наследования, сцепленного с полом», «Кариотипы человека и животных», «Виды изменчивости», «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Модификационная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изменчивость», «Наследование резус-фактора», «Генетика групп крови», «Мутационная изменчивость».</w:t>
      </w:r>
      <w:proofErr w:type="gramEnd"/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 xml:space="preserve">Оборудование: </w:t>
      </w:r>
      <w:r w:rsidRPr="00800376">
        <w:rPr>
          <w:rFonts w:ascii="Times New Roman" w:hAnsi="Times New Roman"/>
          <w:color w:val="000000"/>
          <w:sz w:val="28"/>
          <w:lang w:val="ru-RU"/>
        </w:rPr>
        <w:t>модели-аппликации «Моногибридное скрещивание», «Неполное доминирование», «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Дигибридное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скрещивание», «Перекрёст </w:t>
      </w:r>
      <w:r w:rsidRPr="00800376">
        <w:rPr>
          <w:rFonts w:ascii="Times New Roman" w:hAnsi="Times New Roman"/>
          <w:color w:val="000000"/>
          <w:sz w:val="28"/>
          <w:lang w:val="ru-RU"/>
        </w:rPr>
        <w:lastRenderedPageBreak/>
        <w:t>хромосом», микроскоп и микропрепарат «Дрозофила» (норма, мутации формы крыльев и окраски тела), гербарий «Горох посевной».</w:t>
      </w:r>
      <w:proofErr w:type="gramEnd"/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</w:t>
      </w:r>
      <w:r w:rsidRPr="00800376">
        <w:rPr>
          <w:rFonts w:ascii="Times New Roman" w:hAnsi="Times New Roman"/>
          <w:b/>
          <w:color w:val="000000"/>
          <w:sz w:val="28"/>
          <w:lang w:val="ru-RU"/>
        </w:rPr>
        <w:t>еские работы: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Лабораторная работа № 5. «Изучение результатов моногибридного и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дигибридного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скрещивания у дрозофилы на готовых микропрепаратах».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Лабораторная работа № 6. «Изучение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модификационной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изменчивости, построение вариационного ряда и вариационной кр</w:t>
      </w:r>
      <w:r w:rsidRPr="00800376">
        <w:rPr>
          <w:rFonts w:ascii="Times New Roman" w:hAnsi="Times New Roman"/>
          <w:color w:val="000000"/>
          <w:sz w:val="28"/>
          <w:lang w:val="ru-RU"/>
        </w:rPr>
        <w:t>ивой».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Лабораторная работа № 7. «Анализ мутаций у дрозофилы на готовых микропрепаратах».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Практическая работа № 2. «Составление и анализ родословных человека».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Тема 7. Селекция организмов. Основы биотехнологии.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Селекция как наука и процесс. Зарождение селек</w:t>
      </w:r>
      <w:r w:rsidRPr="00800376">
        <w:rPr>
          <w:rFonts w:ascii="Times New Roman" w:hAnsi="Times New Roman"/>
          <w:color w:val="000000"/>
          <w:sz w:val="28"/>
          <w:lang w:val="ru-RU"/>
        </w:rPr>
        <w:t>ции и доместикация. Учение Н. И. Вавилова о центрах происхождения и многообразия культурных растений. Центры происхождения домашних животных. Сорт, порода, штамм.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Современные методы селекции. Массовый и индивидуальный отборы в селекции растений и животных.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Оценка экстерьера. Близкородственное скрещивание – инбридинг. Чистая линия. Скрещивание чистых линий. Гетерозис, или гибридная сила. Неродственное скрещивание – аутбридинг. Отдалённая гибридизация и её успехи. Искусственный мутагенез и получение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полиплоид</w:t>
      </w:r>
      <w:r w:rsidRPr="00800376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. Достижения селекции растений, животных и микроорганизмов.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Биотехнология как отрасль производства. Генная инженерия. Этапы создания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рекомбинантной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ДНК и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трансгенных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организмов. Клеточная инженерия. Клеточные культуры.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Микроклональное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размножение растени</w:t>
      </w:r>
      <w:r w:rsidRPr="00800376">
        <w:rPr>
          <w:rFonts w:ascii="Times New Roman" w:hAnsi="Times New Roman"/>
          <w:color w:val="000000"/>
          <w:sz w:val="28"/>
          <w:lang w:val="ru-RU"/>
        </w:rPr>
        <w:t>й. Клонирование высокопродуктивных сельскохозяйственных организмов. Экологические и этические проблемы. ГМО – генетически модифицированные организмы.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Демонстрации: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Портреты: Н. И. Вавилов, И. В. Мичурин, Г. Д.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Карпеченко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, М. Ф. Иванов.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Таблицы и схемы: кар</w:t>
      </w:r>
      <w:r w:rsidRPr="00800376">
        <w:rPr>
          <w:rFonts w:ascii="Times New Roman" w:hAnsi="Times New Roman"/>
          <w:color w:val="000000"/>
          <w:sz w:val="28"/>
          <w:lang w:val="ru-RU"/>
        </w:rPr>
        <w:t>та «Центры происхождения и многообразия культурных растений», «Породы домашних животных», «Сорта культурных растений», «Отдалённая гибридизация», «Работы академика М. Ф. Иванова», «Полиплоидия», «Объекты биотехнологии», «Клеточные культуры и клонирование»,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«Конструирование и перенос генов, хромосом».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Оборудование: муляжи плодов и корнеплодов диких форм и культурных сортов растений, гербарий «Сельскохозяйственные растения».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lastRenderedPageBreak/>
        <w:t>Лабораторные и практические работы: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Экскурсия</w:t>
      </w:r>
      <w:r w:rsidRPr="0080037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«Основные методы и достижения селекции 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растений и животных (на селекционную станцию, племенную ферму, сортоиспытательный участок, в тепличное хозяйство, лабораторию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агроуниверситета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или научного центра)».</w:t>
      </w:r>
    </w:p>
    <w:p w:rsidR="00491959" w:rsidRPr="00800376" w:rsidRDefault="00491959">
      <w:pPr>
        <w:spacing w:after="0" w:line="264" w:lineRule="auto"/>
        <w:ind w:left="120"/>
        <w:jc w:val="both"/>
        <w:rPr>
          <w:lang w:val="ru-RU"/>
        </w:rPr>
      </w:pPr>
    </w:p>
    <w:p w:rsidR="00491959" w:rsidRPr="00800376" w:rsidRDefault="00AE404E">
      <w:pPr>
        <w:spacing w:after="0" w:line="264" w:lineRule="auto"/>
        <w:ind w:left="12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91959" w:rsidRPr="00800376" w:rsidRDefault="00491959">
      <w:pPr>
        <w:spacing w:after="0" w:line="264" w:lineRule="auto"/>
        <w:ind w:left="120"/>
        <w:jc w:val="both"/>
        <w:rPr>
          <w:lang w:val="ru-RU"/>
        </w:rPr>
      </w:pP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Тема 1. Эволюционная биология.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Предпосылки возникновения эволюционной теории. Э</w:t>
      </w:r>
      <w:r w:rsidRPr="00800376">
        <w:rPr>
          <w:rFonts w:ascii="Times New Roman" w:hAnsi="Times New Roman"/>
          <w:color w:val="000000"/>
          <w:sz w:val="28"/>
          <w:lang w:val="ru-RU"/>
        </w:rPr>
        <w:t>волюционная теория и её место в биологии. Влияние эволюционной теории на развитие биологии и других наук.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Свидетельства эволюции. Палеонтологические: последовательность появления видов в палеонтологической летописи, переходные формы. 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Биогеографические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>: схо</w:t>
      </w:r>
      <w:r w:rsidRPr="00800376">
        <w:rPr>
          <w:rFonts w:ascii="Times New Roman" w:hAnsi="Times New Roman"/>
          <w:color w:val="000000"/>
          <w:sz w:val="28"/>
          <w:lang w:val="ru-RU"/>
        </w:rPr>
        <w:t>дство и различие фаун и флор материков и островов.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Эмбриологические: сходства и различия эмбрионов разных видов позвоночных. Сравнительно-анатомические: гомологичные, аналогичные, рудиментарные органы, атавизмы. Молекулярно-биохимические: сходство механизм</w:t>
      </w:r>
      <w:r w:rsidRPr="00800376">
        <w:rPr>
          <w:rFonts w:ascii="Times New Roman" w:hAnsi="Times New Roman"/>
          <w:color w:val="000000"/>
          <w:sz w:val="28"/>
          <w:lang w:val="ru-RU"/>
        </w:rPr>
        <w:t>ов наследственности и основных метаболических путей у всех организмов.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Эволюционная теория Ч. Дарвина. Предпосылки возникновения дарвинизма. Движущие силы эволюции видов по Дарвину (избыточное размножение при ограниченности ресурсов, неопределённая изменчи</w:t>
      </w:r>
      <w:r w:rsidRPr="00800376">
        <w:rPr>
          <w:rFonts w:ascii="Times New Roman" w:hAnsi="Times New Roman"/>
          <w:color w:val="000000"/>
          <w:sz w:val="28"/>
          <w:lang w:val="ru-RU"/>
        </w:rPr>
        <w:t>вость, борьба за существование, естественный отбор).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Синтетическая теория эволюции (СТЭ) и её основные положения.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Микроэволюция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. Популяция как единица вида и эволюции.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Движущие силы (факторы) эволюции видов в природе. Мутационный процесс и комбинативная </w:t>
      </w:r>
      <w:r w:rsidRPr="00800376">
        <w:rPr>
          <w:rFonts w:ascii="Times New Roman" w:hAnsi="Times New Roman"/>
          <w:color w:val="000000"/>
          <w:sz w:val="28"/>
          <w:lang w:val="ru-RU"/>
        </w:rPr>
        <w:t>изменчивость. Популяционные волны и дрейф генов. Изоляция и миграция.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Естественный отбор – направляющий фактор эволюции. Формы естественного отбора.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Приспособленность организмов как результат эволюции. Примеры приспособлений у организмов. Ароморфозы и 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идио</w:t>
      </w:r>
      <w:r w:rsidRPr="00800376">
        <w:rPr>
          <w:rFonts w:ascii="Times New Roman" w:hAnsi="Times New Roman"/>
          <w:color w:val="000000"/>
          <w:sz w:val="28"/>
          <w:lang w:val="ru-RU"/>
        </w:rPr>
        <w:t>­адаптации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>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Вид и видообразование. Критерии вида. Основные формы видообразования: географическое, экологическое.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Макроэволюция. Формы эволюции: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филетическая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, дивергентная, конвергентная, параллельная. Необратимость эволюции.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Происхождение от неспециализиро</w:t>
      </w:r>
      <w:r w:rsidRPr="00800376">
        <w:rPr>
          <w:rFonts w:ascii="Times New Roman" w:hAnsi="Times New Roman"/>
          <w:color w:val="000000"/>
          <w:sz w:val="28"/>
          <w:lang w:val="ru-RU"/>
        </w:rPr>
        <w:t>ванных предков. Прогрессирующая специализация. Адаптивная радиация.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Портреты: К. Линней, Ж. Б. Ламарк, Ч. Дарвин, В. О. Ковалевский, К. М. Бэр, Э. Геккель, Ф. Мюллер, А. Н.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Северцов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«Развитие органического мира на Земле», «Зародыши позвоночных животных», «Археоптерикс», «Формы борьбы за существование», «Естественный отбор», «Многообразие сортов растений», «Многообразие пород животных», «Популяции», «Мутационная изменчивость», «Аромор</w:t>
      </w:r>
      <w:r w:rsidRPr="00800376">
        <w:rPr>
          <w:rFonts w:ascii="Times New Roman" w:hAnsi="Times New Roman"/>
          <w:color w:val="000000"/>
          <w:sz w:val="28"/>
          <w:lang w:val="ru-RU"/>
        </w:rPr>
        <w:t>фозы», «Идиоадаптации», «Общая дегенерация», «Движущие силы эволюции», «Карта-схема маршрута путешествия Ч. Дарвина», «Борьба за существование», «Приспособленность организмов», «Географическое видообразование», «Экологическое видообразование».</w:t>
      </w:r>
      <w:proofErr w:type="gramEnd"/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Оборудование</w:t>
      </w:r>
      <w:r w:rsidRPr="00800376">
        <w:rPr>
          <w:rFonts w:ascii="Times New Roman" w:hAnsi="Times New Roman"/>
          <w:color w:val="000000"/>
          <w:sz w:val="28"/>
          <w:lang w:val="ru-RU"/>
        </w:rPr>
        <w:t>: коллекция насекомых с различными типами окраски, набор плодов и семян, коллекция «Примеры защитных приспособлений у животных», модель «Основные направления эволюции», объёмная модель «Строение головного мозга позвоночных».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Биогеографическая карта мира, к</w:t>
      </w:r>
      <w:r w:rsidRPr="00800376">
        <w:rPr>
          <w:rFonts w:ascii="Times New Roman" w:hAnsi="Times New Roman"/>
          <w:color w:val="000000"/>
          <w:sz w:val="28"/>
          <w:lang w:val="ru-RU"/>
        </w:rPr>
        <w:t>оллекция «Формы сохранности ископаемых животных и растений», модель аппликация «Перекрёст хромосом», влажные препараты «Развитие насекомого», «Развитие лягушки», микропрепарат «Дрозофила» (норма, мутации формы крыльев и окраски тела).</w:t>
      </w:r>
      <w:proofErr w:type="gramEnd"/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Лабораторные и практи</w:t>
      </w:r>
      <w:r w:rsidRPr="00800376">
        <w:rPr>
          <w:rFonts w:ascii="Times New Roman" w:hAnsi="Times New Roman"/>
          <w:b/>
          <w:color w:val="000000"/>
          <w:sz w:val="28"/>
          <w:lang w:val="ru-RU"/>
        </w:rPr>
        <w:t>ческие работы: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Лабораторная работа № 1. «Сравнение видов по морфологическому критерию».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Лабораторная работа № 2. «Описание приспособленности организма и её относительного характера».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Тема 2. Возникновение и развитие жизни на Земле.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Донаучные представления 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о зарождении жизни. Научные гипотезы возникновения жизни на Земле: абиогенез и панспермия. Химическая эволюция. Абиогенный синтез органических веществ 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неорганических. Экспериментальное подтверждение химической эволюции. Начальные этапы биологической эво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люции. Гипотеза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РНК-мира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. Формирование мембранных структур и возникновение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протоклетки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. Первые клетки и их эволюция. Формирование основных групп живых организмов.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Развитие жизни на Земле по эрам и периодам.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Катархей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. Архейская и протерозойская эры. 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Палеозо</w:t>
      </w:r>
      <w:r w:rsidRPr="00800376">
        <w:rPr>
          <w:rFonts w:ascii="Times New Roman" w:hAnsi="Times New Roman"/>
          <w:color w:val="000000"/>
          <w:sz w:val="28"/>
          <w:lang w:val="ru-RU"/>
        </w:rPr>
        <w:t>йская эра и её периоды: кембрийский, ордовикский, силурийский, девонский, каменноугольный, пермский.</w:t>
      </w:r>
      <w:proofErr w:type="gramEnd"/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Мезозойская эра и её периоды: триасовый, юрский, меловой.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Кайнозойская эра и её периоды: палеогеновый, неогеновый, антропогеновый.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lastRenderedPageBreak/>
        <w:t>Характеристика климата и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геологических процессов. Основные этапы эволюции растительного и животного мира. Ароморфозы у растений и животных. Появление, расцвет и вымирание групп живых организмов.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Система органического мира как отражение эволюции. Основные систематические группы ор</w:t>
      </w:r>
      <w:r w:rsidRPr="00800376">
        <w:rPr>
          <w:rFonts w:ascii="Times New Roman" w:hAnsi="Times New Roman"/>
          <w:color w:val="000000"/>
          <w:sz w:val="28"/>
          <w:lang w:val="ru-RU"/>
        </w:rPr>
        <w:t>ганизмов.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Эволюция человека. Антропология как наука. Развитие представлений о происхождении человека. Методы изучения антропогенеза. Сходства и различия человека и животных. Систематическое положение человека.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Движущие силы (факторы) антропогенеза. Наследс</w:t>
      </w:r>
      <w:r w:rsidRPr="00800376">
        <w:rPr>
          <w:rFonts w:ascii="Times New Roman" w:hAnsi="Times New Roman"/>
          <w:color w:val="000000"/>
          <w:sz w:val="28"/>
          <w:lang w:val="ru-RU"/>
        </w:rPr>
        <w:t>твенная изменчивость и естественный отбор. Общественный образ жизни, изготовление орудий труда, мышление, речь.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Основные стадии и ветви эволюции человека: австралопитеки, Человек умелый, Человек прямоходящий, Человек неандертальский, Человек разумный. Нахо</w:t>
      </w:r>
      <w:r w:rsidRPr="00800376">
        <w:rPr>
          <w:rFonts w:ascii="Times New Roman" w:hAnsi="Times New Roman"/>
          <w:color w:val="000000"/>
          <w:sz w:val="28"/>
          <w:lang w:val="ru-RU"/>
        </w:rPr>
        <w:t>дки ископаемых остатков, время существования, область распространения, объём головного мозга, образ жизни, орудия.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Человеческие расы. Основные большие расы: европеоидная (евразийская), негро-австралоидная (экваториальная), монголоидная (азиатско-американск</w:t>
      </w:r>
      <w:r w:rsidRPr="00800376">
        <w:rPr>
          <w:rFonts w:ascii="Times New Roman" w:hAnsi="Times New Roman"/>
          <w:color w:val="000000"/>
          <w:sz w:val="28"/>
          <w:lang w:val="ru-RU"/>
        </w:rPr>
        <w:t>ая). Черты приспособленности представителей человеческих рас к условиям существования. Единство человеческих рас. Критика расизма.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Портреты: Ф.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Реди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, Л. Пастер, А. И. Опарин, С. Миллер, Г.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Юри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, Ч. Дарвин.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Таблицы и схемы: «Возникновение Солне</w:t>
      </w:r>
      <w:r w:rsidRPr="00800376">
        <w:rPr>
          <w:rFonts w:ascii="Times New Roman" w:hAnsi="Times New Roman"/>
          <w:color w:val="000000"/>
          <w:sz w:val="28"/>
          <w:lang w:val="ru-RU"/>
        </w:rPr>
        <w:t>чной системы», «Развитие органического мира», «Растительная клетка», «Животная клетка», «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Прокариотическая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клетка», «Современная система органического мира», «Сравнение анатомических че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рт стр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>оения человека и человекообразных обезьян», «Основные места палеон</w:t>
      </w:r>
      <w:r w:rsidRPr="00800376">
        <w:rPr>
          <w:rFonts w:ascii="Times New Roman" w:hAnsi="Times New Roman"/>
          <w:color w:val="000000"/>
          <w:sz w:val="28"/>
          <w:lang w:val="ru-RU"/>
        </w:rPr>
        <w:t>тологических находок предков современного человека», «Древнейшие люди», «Древние люди», «Первые современные люди», «Человеческие расы».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Оборудование: муляжи «Происхождение человека» (бюсты австралопитека, питекантропа, неандертальца, кроманьонца), слепки и</w:t>
      </w:r>
      <w:r w:rsidRPr="00800376">
        <w:rPr>
          <w:rFonts w:ascii="Times New Roman" w:hAnsi="Times New Roman"/>
          <w:color w:val="000000"/>
          <w:sz w:val="28"/>
          <w:lang w:val="ru-RU"/>
        </w:rPr>
        <w:t>ли изображения каменных орудий первобытного человека (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камни-чопперы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, рубила, скребла), геохронологическая таблица, коллекция «Формы сохранности ископаемых животных и растений».</w:t>
      </w:r>
      <w:proofErr w:type="gramEnd"/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Практическая работа № 1. «Изучение ископаем</w:t>
      </w:r>
      <w:r w:rsidRPr="00800376">
        <w:rPr>
          <w:rFonts w:ascii="Times New Roman" w:hAnsi="Times New Roman"/>
          <w:color w:val="000000"/>
          <w:sz w:val="28"/>
          <w:lang w:val="ru-RU"/>
        </w:rPr>
        <w:t>ых остатков растений и животных в коллекциях».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Экскурсия «Эволюция органического мира на Земле» (в </w:t>
      </w:r>
      <w:proofErr w:type="spellStart"/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естественно-научный</w:t>
      </w:r>
      <w:proofErr w:type="spellEnd"/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или краеведческий музей).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Тема 3. Организмы и окружающая среда.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Экология как наука. Задачи и разделы экологии. Методы экологических иссле</w:t>
      </w:r>
      <w:r w:rsidRPr="00800376">
        <w:rPr>
          <w:rFonts w:ascii="Times New Roman" w:hAnsi="Times New Roman"/>
          <w:color w:val="000000"/>
          <w:sz w:val="28"/>
          <w:lang w:val="ru-RU"/>
        </w:rPr>
        <w:t>дований. Экологическое мировоззрение современного человека.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Среды обитания организмов: водная, наземно-воздушная, почвенная,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внутриорганизменная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Экологические факторы. Классификация экологических факторов: 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абиотические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>, биотические и антропогенные. Действ</w:t>
      </w:r>
      <w:r w:rsidRPr="00800376">
        <w:rPr>
          <w:rFonts w:ascii="Times New Roman" w:hAnsi="Times New Roman"/>
          <w:color w:val="000000"/>
          <w:sz w:val="28"/>
          <w:lang w:val="ru-RU"/>
        </w:rPr>
        <w:t>ие экологических факторов на организмы.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Абиотические факторы: свет, температура, влажность. Фотопериодизм. Приспособления организмов к действию абиотических факторов. Биологические ритмы.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Биотические факторы. Виды биотических взаимодействий: конкуренция, </w:t>
      </w:r>
      <w:r w:rsidRPr="00800376">
        <w:rPr>
          <w:rFonts w:ascii="Times New Roman" w:hAnsi="Times New Roman"/>
          <w:color w:val="000000"/>
          <w:sz w:val="28"/>
          <w:lang w:val="ru-RU"/>
        </w:rPr>
        <w:t>хищничество, симбиоз и его формы. Паразитизм, кооперация, мутуализм, комменсализм (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квартиранство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, нахлебничество).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Аменсализм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, нейтрализм. Значение биотических взаимодействий для существования организмов в природных сообществах.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Экологические характеристик</w:t>
      </w:r>
      <w:r w:rsidRPr="00800376">
        <w:rPr>
          <w:rFonts w:ascii="Times New Roman" w:hAnsi="Times New Roman"/>
          <w:color w:val="000000"/>
          <w:sz w:val="28"/>
          <w:lang w:val="ru-RU"/>
        </w:rPr>
        <w:t>и популяции. Основные показатели популяции: численность, плотность, рождаемость, смертность, прирост, миграция. Динамика численности популяц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регуляция.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 xml:space="preserve">Демонстрации: 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Портреты: А. Гумбольдт, К. Ф.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Рулье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, Э. Геккель.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Таблицы и схемы: карта «Природные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зоны Земли», «Среды обитания организмов», «Фотопериодизм», «Популяции», «Закономерности роста численности популяции инфузории-туфельки», «Пищевые цепи».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Лабораторная работа № 3. «Морфологические особенности растений из </w:t>
      </w:r>
      <w:r w:rsidRPr="00800376">
        <w:rPr>
          <w:rFonts w:ascii="Times New Roman" w:hAnsi="Times New Roman"/>
          <w:color w:val="000000"/>
          <w:sz w:val="28"/>
          <w:lang w:val="ru-RU"/>
        </w:rPr>
        <w:t>разных мест обитания».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Лабораторная работа № 4. «Влияние света на рост и развитие черенков колеуса».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Практическая работа № 2. «Подсчёт плотности популяций разных видов растений».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Тема 4. Сообщества и экологические системы.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Сообщество организмов – биоценоз.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Структуры биоценоза: видовая, пространственная, трофическая (пищевая). Виды-доминанты. Связи в биоценозе.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Экологические системы (экосистемы). Понятие об экосистеме и биогеоценозе. Функциональные компоненты экосистемы: продуценты,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lastRenderedPageBreak/>
        <w:t>консументы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редуценты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. Кр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уговорот веществ и поток энергии в экосистеме. Трофические (пищевые) уровни экосистемы. Пищевые цепи и сети. Основные показатели экосистемы: биомасса, продукция. Экологические пирамиды: продукции, численности, биомассы. Свойства экосистем: устойчивость,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са</w:t>
      </w:r>
      <w:r w:rsidRPr="00800376">
        <w:rPr>
          <w:rFonts w:ascii="Times New Roman" w:hAnsi="Times New Roman"/>
          <w:color w:val="000000"/>
          <w:sz w:val="28"/>
          <w:lang w:val="ru-RU"/>
        </w:rPr>
        <w:t>морегуляция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, развитие. Сукцессия.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Природные экосистемы. Экосистемы озёр и рек. Экосистема хвойного или широколиственного леса.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Антропогенные экосистемы.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Агроэкосистемы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Урбоэкосистемы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. Биологическое и хозяйственное значение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агроэкосистем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урбоэкосистем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Б</w:t>
      </w:r>
      <w:r w:rsidRPr="00800376">
        <w:rPr>
          <w:rFonts w:ascii="Times New Roman" w:hAnsi="Times New Roman"/>
          <w:color w:val="000000"/>
          <w:sz w:val="28"/>
          <w:lang w:val="ru-RU"/>
        </w:rPr>
        <w:t>иоразнообразие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как фактор устойчивости экосистем. Сохранение биологического разнообразия на Земле.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Учение В. И. Вернадского о биосфере. Границы, состав и структура биосферы. Живое вещество и его функции. Особенности биосферы как глобальной экосистемы. Дина</w:t>
      </w:r>
      <w:r w:rsidRPr="00800376">
        <w:rPr>
          <w:rFonts w:ascii="Times New Roman" w:hAnsi="Times New Roman"/>
          <w:color w:val="000000"/>
          <w:sz w:val="28"/>
          <w:lang w:val="ru-RU"/>
        </w:rPr>
        <w:t>мическое равновесие и обратная связь в биосфере.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Круговороты веществ и биогеохимические циклы элементов (углерода, азота). Зональность биосферы. Основные биомы суши.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Человечество в биосфере Земли. Антропогенные изменения в биосфере. Глобальные экологически</w:t>
      </w:r>
      <w:r w:rsidRPr="00800376">
        <w:rPr>
          <w:rFonts w:ascii="Times New Roman" w:hAnsi="Times New Roman"/>
          <w:color w:val="000000"/>
          <w:sz w:val="28"/>
          <w:lang w:val="ru-RU"/>
        </w:rPr>
        <w:t>е проблемы.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Сосуществование природы и человечества. Сохранение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биоразнообразия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как основа устойчивости биосферы. Основа рационального управления природными ресурсами и их использование. Достижения биологии и охрана природы.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Портреты: А. Дж.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Т</w:t>
      </w:r>
      <w:r w:rsidRPr="00800376">
        <w:rPr>
          <w:rFonts w:ascii="Times New Roman" w:hAnsi="Times New Roman"/>
          <w:color w:val="000000"/>
          <w:sz w:val="28"/>
          <w:lang w:val="ru-RU"/>
        </w:rPr>
        <w:t>енсли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, В. Н. Сукачёв, В. И. Вернадский.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«Пищевые цепи», «Биоценоз: состав и структура», «Природные сообщества», «Цепи питания», «Экологическая пирамида», «Биосфера и человек», «Экосистема широколиственного леса», «Экосистема хвойного леса»</w:t>
      </w:r>
      <w:r w:rsidRPr="00800376">
        <w:rPr>
          <w:rFonts w:ascii="Times New Roman" w:hAnsi="Times New Roman"/>
          <w:color w:val="000000"/>
          <w:sz w:val="28"/>
          <w:lang w:val="ru-RU"/>
        </w:rPr>
        <w:t>, «Биоценоз водоёма», «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Агроценоз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», «Примерные антропогенные воздействия на природу», «Важнейшие источники загрязнения воздуха и грунтовых вод», «Почва – важнейшая составляющая биосферы», «Факторы деградации почв», «Парниковый эффект», «Факторы радиоактивно</w:t>
      </w:r>
      <w:r w:rsidRPr="00800376">
        <w:rPr>
          <w:rFonts w:ascii="Times New Roman" w:hAnsi="Times New Roman"/>
          <w:color w:val="000000"/>
          <w:sz w:val="28"/>
          <w:lang w:val="ru-RU"/>
        </w:rPr>
        <w:t>го загрязнения биосферы», «Общая структура биосферы», «Распространение жизни в биосфере», «Озоновый экран биосферы», «Круговорот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углерода в биосфере», «Круговорот азота в природе».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Оборудование: модель-аппликация «Типичные биоценозы», гербарий «Растительны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е сообщества», коллекции «Биоценоз», «Вредители важнейших сельскохозяйственных культур», гербарии и коллекции растений и животных, принадлежащие к разным экологическим группам одного вида, </w:t>
      </w:r>
      <w:r w:rsidRPr="00800376">
        <w:rPr>
          <w:rFonts w:ascii="Times New Roman" w:hAnsi="Times New Roman"/>
          <w:color w:val="000000"/>
          <w:sz w:val="28"/>
          <w:lang w:val="ru-RU"/>
        </w:rPr>
        <w:lastRenderedPageBreak/>
        <w:t>Красная книга Российской Федерации, изображения охраняемых видов ра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стений и животных. </w:t>
      </w:r>
    </w:p>
    <w:p w:rsidR="00491959" w:rsidRPr="00800376" w:rsidRDefault="00491959">
      <w:pPr>
        <w:rPr>
          <w:lang w:val="ru-RU"/>
        </w:rPr>
        <w:sectPr w:rsidR="00491959" w:rsidRPr="00800376">
          <w:pgSz w:w="11906" w:h="16383"/>
          <w:pgMar w:top="1134" w:right="850" w:bottom="1134" w:left="1701" w:header="720" w:footer="720" w:gutter="0"/>
          <w:cols w:space="720"/>
        </w:sectPr>
      </w:pPr>
    </w:p>
    <w:p w:rsidR="00491959" w:rsidRPr="00800376" w:rsidRDefault="00AE404E">
      <w:pPr>
        <w:spacing w:after="0" w:line="264" w:lineRule="auto"/>
        <w:ind w:left="120"/>
        <w:jc w:val="both"/>
        <w:rPr>
          <w:lang w:val="ru-RU"/>
        </w:rPr>
      </w:pPr>
      <w:bookmarkStart w:id="7" w:name="block-17137273"/>
      <w:bookmarkEnd w:id="6"/>
      <w:r w:rsidRPr="0080037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БИОЛОГИИ НА БАЗОВОМ УРОВНЕ СРЕДНЕГО ОБЩЕГО ОБРАЗОВАНИЯ</w:t>
      </w:r>
    </w:p>
    <w:p w:rsidR="00491959" w:rsidRPr="00800376" w:rsidRDefault="00491959">
      <w:pPr>
        <w:spacing w:after="0" w:line="264" w:lineRule="auto"/>
        <w:ind w:left="120"/>
        <w:jc w:val="both"/>
        <w:rPr>
          <w:lang w:val="ru-RU"/>
        </w:rPr>
      </w:pP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 xml:space="preserve">Согласно ФГОС СОО, устанавливаются требования к результатам освоения обучающимися программ среднего общего образования: 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личностным,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и предметным.</w:t>
      </w:r>
      <w:proofErr w:type="gramEnd"/>
    </w:p>
    <w:p w:rsidR="00491959" w:rsidRPr="00800376" w:rsidRDefault="00491959">
      <w:pPr>
        <w:spacing w:after="0" w:line="264" w:lineRule="auto"/>
        <w:ind w:left="120"/>
        <w:jc w:val="both"/>
        <w:rPr>
          <w:lang w:val="ru-RU"/>
        </w:rPr>
      </w:pPr>
    </w:p>
    <w:p w:rsidR="00491959" w:rsidRPr="00800376" w:rsidRDefault="00AE404E">
      <w:pPr>
        <w:spacing w:after="0" w:line="264" w:lineRule="auto"/>
        <w:ind w:left="12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91959" w:rsidRPr="00800376" w:rsidRDefault="00491959">
      <w:pPr>
        <w:spacing w:after="0" w:line="264" w:lineRule="auto"/>
        <w:ind w:left="120"/>
        <w:jc w:val="both"/>
        <w:rPr>
          <w:lang w:val="ru-RU"/>
        </w:rPr>
      </w:pP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В структуре личностных результатов освоения предмета «Биология» выделены следующие составляющие: осознание обучающимися российской гражданской идентичности – готовности к саморазвитию, самост</w:t>
      </w:r>
      <w:r w:rsidRPr="00800376">
        <w:rPr>
          <w:rFonts w:ascii="Times New Roman" w:hAnsi="Times New Roman"/>
          <w:color w:val="000000"/>
          <w:sz w:val="28"/>
          <w:lang w:val="ru-RU"/>
        </w:rPr>
        <w:t>оятельности и самоопределению, наличие мотивации к обучению биологии, целенаправленное развитие внутренних убеждений личности на основе ключевых ценностей и исторических традиций развития биологического знания, готовность и способность обучающихся руководс</w:t>
      </w:r>
      <w:r w:rsidRPr="00800376">
        <w:rPr>
          <w:rFonts w:ascii="Times New Roman" w:hAnsi="Times New Roman"/>
          <w:color w:val="000000"/>
          <w:sz w:val="28"/>
          <w:lang w:val="ru-RU"/>
        </w:rPr>
        <w:t>твоваться в своей деятельности ценностно-смысловыми установками, присущими системе биологического образования, наличие экологического правосознания, способности ставить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цели и строить жизненные планы.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«Биология» дост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игаются в единстве учебной и воспитательной деятельности в соответствии с традиционными российскими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, историческими и духовно-нравственными ценностями, принятыми в обществе правилами и нормами поведения и способствуют процессам самопознания</w:t>
      </w:r>
      <w:r w:rsidRPr="00800376">
        <w:rPr>
          <w:rFonts w:ascii="Times New Roman" w:hAnsi="Times New Roman"/>
          <w:color w:val="000000"/>
          <w:sz w:val="28"/>
          <w:lang w:val="ru-RU"/>
        </w:rPr>
        <w:t>, самовоспитания и саморазвития, развития внутренней позиции личности, патриотизма, уважения к закону и правопорядку, человеку труда и старшему поколению, взаимного уважения, бережного отношения к культурному наследию и традициям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многонационального народа </w:t>
      </w:r>
      <w:r w:rsidRPr="00800376">
        <w:rPr>
          <w:rFonts w:ascii="Times New Roman" w:hAnsi="Times New Roman"/>
          <w:color w:val="000000"/>
          <w:sz w:val="28"/>
          <w:lang w:val="ru-RU"/>
        </w:rPr>
        <w:t>Российской Федерации, природе и окружающей среде.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</w:t>
      </w:r>
      <w:r w:rsidRPr="00800376">
        <w:rPr>
          <w:rFonts w:ascii="Times New Roman" w:hAnsi="Times New Roman"/>
          <w:color w:val="000000"/>
          <w:sz w:val="28"/>
          <w:lang w:val="ru-RU"/>
        </w:rPr>
        <w:t>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491959" w:rsidRPr="00800376" w:rsidRDefault="00AE404E">
      <w:pPr>
        <w:spacing w:after="0" w:line="264" w:lineRule="auto"/>
        <w:ind w:left="12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 xml:space="preserve"> 1)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00376">
        <w:rPr>
          <w:rFonts w:ascii="Times New Roman" w:hAnsi="Times New Roman"/>
          <w:b/>
          <w:color w:val="000000"/>
          <w:sz w:val="28"/>
          <w:lang w:val="ru-RU"/>
        </w:rPr>
        <w:t>гражданского в</w:t>
      </w:r>
      <w:r w:rsidRPr="00800376">
        <w:rPr>
          <w:rFonts w:ascii="Times New Roman" w:hAnsi="Times New Roman"/>
          <w:b/>
          <w:color w:val="000000"/>
          <w:sz w:val="28"/>
          <w:lang w:val="ru-RU"/>
        </w:rPr>
        <w:t>оспитания: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lastRenderedPageBreak/>
        <w:t>осознание своих конституционных прав и обязанностей, уважение закона и правопорядка;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готовность к совместной творческой деятельности при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создании учебных проектов, решении учебных и познавательных задач, выполнении биологических экспериментов;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способность определять собственную позицию по отношению к явлениям современной жизни и объяснять её;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умение учитывать в своих действиях необходимост</w:t>
      </w:r>
      <w:r w:rsidRPr="00800376">
        <w:rPr>
          <w:rFonts w:ascii="Times New Roman" w:hAnsi="Times New Roman"/>
          <w:color w:val="000000"/>
          <w:sz w:val="28"/>
          <w:lang w:val="ru-RU"/>
        </w:rPr>
        <w:t>ь конструктивного взаимодействия людей с разными убеждениями, культурными ценностями и социальным положением;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готовность к сотрудничеству в процессе совместного выполнения учебных, познавательных и исследовательских задач, уважительного отношения к мнению </w:t>
      </w:r>
      <w:r w:rsidRPr="00800376">
        <w:rPr>
          <w:rFonts w:ascii="Times New Roman" w:hAnsi="Times New Roman"/>
          <w:color w:val="000000"/>
          <w:sz w:val="28"/>
          <w:lang w:val="ru-RU"/>
        </w:rPr>
        <w:t>оппонентов при обсуждении спорных вопросов биологического содержания;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природному наследию и памятникам природы, достижениям России в науке, искусстве, спорте, </w:t>
      </w:r>
      <w:r w:rsidRPr="00800376">
        <w:rPr>
          <w:rFonts w:ascii="Times New Roman" w:hAnsi="Times New Roman"/>
          <w:color w:val="000000"/>
          <w:sz w:val="28"/>
          <w:lang w:val="ru-RU"/>
        </w:rPr>
        <w:t>технологиях, труде;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</w:t>
      </w:r>
      <w:r w:rsidRPr="00800376">
        <w:rPr>
          <w:rFonts w:ascii="Times New Roman" w:hAnsi="Times New Roman"/>
          <w:color w:val="000000"/>
          <w:sz w:val="28"/>
          <w:lang w:val="ru-RU"/>
        </w:rPr>
        <w:t>ества, ответственность за его судьбу;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</w:t>
      </w:r>
      <w:r w:rsidRPr="00800376">
        <w:rPr>
          <w:rFonts w:ascii="Times New Roman" w:hAnsi="Times New Roman"/>
          <w:color w:val="000000"/>
          <w:sz w:val="28"/>
          <w:lang w:val="ru-RU"/>
        </w:rPr>
        <w:t>ируясь на морально-нравственные нормы и ценности;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созданию семьи на основе осознанного принятия ценностей семейной жизни в соответствии с традициями </w:t>
      </w:r>
      <w:r w:rsidRPr="00800376">
        <w:rPr>
          <w:rFonts w:ascii="Times New Roman" w:hAnsi="Times New Roman"/>
          <w:color w:val="000000"/>
          <w:sz w:val="28"/>
          <w:lang w:val="ru-RU"/>
        </w:rPr>
        <w:t>народов России;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lastRenderedPageBreak/>
        <w:t>понимание эмоционального воздействия живой природы и её ценности;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готовность к </w:t>
      </w:r>
      <w:r w:rsidRPr="00800376">
        <w:rPr>
          <w:rFonts w:ascii="Times New Roman" w:hAnsi="Times New Roman"/>
          <w:color w:val="000000"/>
          <w:sz w:val="28"/>
          <w:lang w:val="ru-RU"/>
        </w:rPr>
        <w:t>самовыражению в разных видах искусства, стремление проявлять качества творческой личности;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понимание и реализация здорового и безопасного образа жизни (здоровое питани</w:t>
      </w:r>
      <w:r w:rsidRPr="00800376">
        <w:rPr>
          <w:rFonts w:ascii="Times New Roman" w:hAnsi="Times New Roman"/>
          <w:color w:val="000000"/>
          <w:sz w:val="28"/>
          <w:lang w:val="ru-RU"/>
        </w:rPr>
        <w:t>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понимание ценности правил индивид</w:t>
      </w:r>
      <w:r w:rsidRPr="00800376">
        <w:rPr>
          <w:rFonts w:ascii="Times New Roman" w:hAnsi="Times New Roman"/>
          <w:color w:val="000000"/>
          <w:sz w:val="28"/>
          <w:lang w:val="ru-RU"/>
        </w:rPr>
        <w:t>уального и коллективного безопасного поведения в ситуациях, угрожающих здоровью и жизни людей;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неприятия вредных привычек (употребления алкоголя, наркотиков, курения);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</w:t>
      </w:r>
      <w:r w:rsidRPr="00800376">
        <w:rPr>
          <w:rFonts w:ascii="Times New Roman" w:hAnsi="Times New Roman"/>
          <w:color w:val="000000"/>
          <w:sz w:val="28"/>
          <w:lang w:val="ru-RU"/>
        </w:rPr>
        <w:t>мастерства, трудолюбие;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</w:t>
      </w:r>
      <w:r w:rsidRPr="00800376">
        <w:rPr>
          <w:rFonts w:ascii="Times New Roman" w:hAnsi="Times New Roman"/>
          <w:color w:val="000000"/>
          <w:sz w:val="28"/>
          <w:lang w:val="ru-RU"/>
        </w:rPr>
        <w:t>вершать осознанный выбор будущей профессии и реализовывать собственные жизненные планы;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</w:t>
      </w:r>
      <w:r w:rsidRPr="00800376">
        <w:rPr>
          <w:rFonts w:ascii="Times New Roman" w:hAnsi="Times New Roman"/>
          <w:color w:val="000000"/>
          <w:sz w:val="28"/>
          <w:lang w:val="ru-RU"/>
        </w:rPr>
        <w:t>очнику жизни на Земле, основе её существования;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</w:t>
      </w:r>
      <w:r w:rsidRPr="00800376">
        <w:rPr>
          <w:rFonts w:ascii="Times New Roman" w:hAnsi="Times New Roman"/>
          <w:color w:val="000000"/>
          <w:sz w:val="28"/>
          <w:lang w:val="ru-RU"/>
        </w:rPr>
        <w:t>ния;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</w:t>
      </w:r>
      <w:r w:rsidRPr="00800376">
        <w:rPr>
          <w:rFonts w:ascii="Times New Roman" w:hAnsi="Times New Roman"/>
          <w:color w:val="000000"/>
          <w:sz w:val="28"/>
          <w:lang w:val="ru-RU"/>
        </w:rPr>
        <w:t>косистем, биосферы);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наличие развитого экологического мышления, экологичес</w:t>
      </w:r>
      <w:r w:rsidRPr="00800376">
        <w:rPr>
          <w:rFonts w:ascii="Times New Roman" w:hAnsi="Times New Roman"/>
          <w:color w:val="000000"/>
          <w:sz w:val="28"/>
          <w:lang w:val="ru-RU"/>
        </w:rPr>
        <w:t>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</w:t>
      </w:r>
      <w:r w:rsidRPr="00800376">
        <w:rPr>
          <w:rFonts w:ascii="Times New Roman" w:hAnsi="Times New Roman"/>
          <w:b/>
          <w:color w:val="000000"/>
          <w:sz w:val="28"/>
          <w:lang w:val="ru-RU"/>
        </w:rPr>
        <w:t>я: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как средства взаимодействия между людьми и познания мира;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человека и общ</w:t>
      </w:r>
      <w:r w:rsidRPr="00800376">
        <w:rPr>
          <w:rFonts w:ascii="Times New Roman" w:hAnsi="Times New Roman"/>
          <w:color w:val="000000"/>
          <w:sz w:val="28"/>
          <w:lang w:val="ru-RU"/>
        </w:rPr>
        <w:t>ества, в познании природных закономерностей и решении проблем сохранения природного равновесия;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убеждённость в значимости биологии для современной цивилизации: обеспечения нового уровня развития медицины, создание перспективных биотехнологий, способных реш</w:t>
      </w:r>
      <w:r w:rsidRPr="00800376">
        <w:rPr>
          <w:rFonts w:ascii="Times New Roman" w:hAnsi="Times New Roman"/>
          <w:color w:val="000000"/>
          <w:sz w:val="28"/>
          <w:lang w:val="ru-RU"/>
        </w:rPr>
        <w:t>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заинтересованность в 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получении биологических знаний в целях повышения общей культуры, </w:t>
      </w:r>
      <w:proofErr w:type="spellStart"/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грамотности, как составной части функциональной грамотности обучающихся, формируемой при изучении биологии;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понимание сущности методов познания, используемых в естественны</w:t>
      </w:r>
      <w:r w:rsidRPr="00800376">
        <w:rPr>
          <w:rFonts w:ascii="Times New Roman" w:hAnsi="Times New Roman"/>
          <w:color w:val="000000"/>
          <w:sz w:val="28"/>
          <w:lang w:val="ru-RU"/>
        </w:rPr>
        <w:t>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выводов;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lastRenderedPageBreak/>
        <w:t>готовност</w:t>
      </w:r>
      <w:r w:rsidRPr="00800376">
        <w:rPr>
          <w:rFonts w:ascii="Times New Roman" w:hAnsi="Times New Roman"/>
          <w:color w:val="000000"/>
          <w:sz w:val="28"/>
          <w:lang w:val="ru-RU"/>
        </w:rPr>
        <w:t>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491959" w:rsidRPr="00800376" w:rsidRDefault="00491959">
      <w:pPr>
        <w:spacing w:after="0"/>
        <w:ind w:left="120"/>
        <w:rPr>
          <w:lang w:val="ru-RU"/>
        </w:rPr>
      </w:pPr>
    </w:p>
    <w:p w:rsidR="00491959" w:rsidRPr="00800376" w:rsidRDefault="00AE404E">
      <w:pPr>
        <w:spacing w:after="0"/>
        <w:ind w:left="120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91959" w:rsidRPr="00800376" w:rsidRDefault="00491959">
      <w:pPr>
        <w:spacing w:after="0"/>
        <w:ind w:left="120"/>
        <w:rPr>
          <w:lang w:val="ru-RU"/>
        </w:rPr>
      </w:pP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учебного предмета «Биология» включают: зн</w:t>
      </w:r>
      <w:r w:rsidRPr="00800376">
        <w:rPr>
          <w:rFonts w:ascii="Times New Roman" w:hAnsi="Times New Roman"/>
          <w:color w:val="000000"/>
          <w:sz w:val="28"/>
          <w:lang w:val="ru-RU"/>
        </w:rPr>
        <w:t>ачимые для формирования мировоззрения обучающихся междисциплинарные (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) общенаучные понятия, отражающие целостность научной картины мира и специфику методов познания, используемых в естественных науках (вещество, энергия, явление, процесс, сист</w:t>
      </w:r>
      <w:r w:rsidRPr="00800376">
        <w:rPr>
          <w:rFonts w:ascii="Times New Roman" w:hAnsi="Times New Roman"/>
          <w:color w:val="000000"/>
          <w:sz w:val="28"/>
          <w:lang w:val="ru-RU"/>
        </w:rPr>
        <w:t>ема, научный факт, принцип, гипотеза, закономерность, закон, теория, исследование, наблюдение, измерение, эксперимент и других), универсальные учебные действия (познавательные, коммуникативные, регулятивные), обеспечивающие формирование функциональной грам</w:t>
      </w:r>
      <w:r w:rsidRPr="00800376">
        <w:rPr>
          <w:rFonts w:ascii="Times New Roman" w:hAnsi="Times New Roman"/>
          <w:color w:val="000000"/>
          <w:sz w:val="28"/>
          <w:lang w:val="ru-RU"/>
        </w:rPr>
        <w:t>отности и социальной компетенции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>, 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с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реднего общего образования должны отражать: 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0037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использовать при освоении знан</w:t>
      </w:r>
      <w:r w:rsidRPr="00800376">
        <w:rPr>
          <w:rFonts w:ascii="Times New Roman" w:hAnsi="Times New Roman"/>
          <w:color w:val="000000"/>
          <w:sz w:val="28"/>
          <w:lang w:val="ru-RU"/>
        </w:rPr>
        <w:t>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</w:t>
      </w:r>
      <w:r w:rsidRPr="00800376">
        <w:rPr>
          <w:rFonts w:ascii="Times New Roman" w:hAnsi="Times New Roman"/>
          <w:color w:val="000000"/>
          <w:sz w:val="28"/>
          <w:lang w:val="ru-RU"/>
        </w:rPr>
        <w:t>итерии их достижения, соотносить результаты деятельности с поставленными целями;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использовать биологические понятия для объяснения фактов и явлений живой природы;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строить 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(индуктивные, дедуктивные, по аналогии), выявлять закономернос</w:t>
      </w:r>
      <w:r w:rsidRPr="00800376">
        <w:rPr>
          <w:rFonts w:ascii="Times New Roman" w:hAnsi="Times New Roman"/>
          <w:color w:val="000000"/>
          <w:sz w:val="28"/>
          <w:lang w:val="ru-RU"/>
        </w:rPr>
        <w:t>ти и противоречия в рассматриваемых явлениях, формулировать выводы и заключения;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применять схемно-модельные средства для представления существенных связей и отношений в изучаемых биологических объектах, а </w:t>
      </w:r>
      <w:r w:rsidRPr="00800376">
        <w:rPr>
          <w:rFonts w:ascii="Times New Roman" w:hAnsi="Times New Roman"/>
          <w:color w:val="000000"/>
          <w:sz w:val="28"/>
          <w:lang w:val="ru-RU"/>
        </w:rPr>
        <w:lastRenderedPageBreak/>
        <w:t>также противоречий разного рода, выявленных в разли</w:t>
      </w:r>
      <w:r w:rsidRPr="00800376">
        <w:rPr>
          <w:rFonts w:ascii="Times New Roman" w:hAnsi="Times New Roman"/>
          <w:color w:val="000000"/>
          <w:sz w:val="28"/>
          <w:lang w:val="ru-RU"/>
        </w:rPr>
        <w:t>чных информационных источниках;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ко</w:t>
      </w:r>
      <w:r w:rsidRPr="00800376">
        <w:rPr>
          <w:rFonts w:ascii="Times New Roman" w:hAnsi="Times New Roman"/>
          <w:color w:val="000000"/>
          <w:sz w:val="28"/>
          <w:lang w:val="ru-RU"/>
        </w:rPr>
        <w:t>ординировать и выполнять работу в условиях реального, виртуального и комбинированного взаимодействия;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проблем.</w:t>
      </w:r>
    </w:p>
    <w:p w:rsidR="00491959" w:rsidRPr="00800376" w:rsidRDefault="00AE404E">
      <w:pPr>
        <w:spacing w:after="0" w:line="264" w:lineRule="auto"/>
        <w:ind w:left="12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 xml:space="preserve"> 2)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0037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использовать различные виды деятельности по получению нового знания, его интерпретац</w:t>
      </w:r>
      <w:r w:rsidRPr="00800376">
        <w:rPr>
          <w:rFonts w:ascii="Times New Roman" w:hAnsi="Times New Roman"/>
          <w:color w:val="000000"/>
          <w:sz w:val="28"/>
          <w:lang w:val="ru-RU"/>
        </w:rPr>
        <w:t>ии, преобразованию и применению в учебных ситуациях, в том числе при создании учебных и социальных проектов;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</w:t>
      </w:r>
      <w:r w:rsidRPr="00800376">
        <w:rPr>
          <w:rFonts w:ascii="Times New Roman" w:hAnsi="Times New Roman"/>
          <w:color w:val="000000"/>
          <w:sz w:val="28"/>
          <w:lang w:val="ru-RU"/>
        </w:rPr>
        <w:t>овательной деятельности и жизненных ситуациях;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анализировать </w:t>
      </w:r>
      <w:r w:rsidRPr="00800376">
        <w:rPr>
          <w:rFonts w:ascii="Times New Roman" w:hAnsi="Times New Roman"/>
          <w:color w:val="000000"/>
          <w:sz w:val="28"/>
          <w:lang w:val="ru-RU"/>
        </w:rPr>
        <w:t>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</w:t>
      </w:r>
      <w:r w:rsidRPr="00800376">
        <w:rPr>
          <w:rFonts w:ascii="Times New Roman" w:hAnsi="Times New Roman"/>
          <w:color w:val="000000"/>
          <w:sz w:val="28"/>
          <w:lang w:val="ru-RU"/>
        </w:rPr>
        <w:t>твия в профессиональную среду;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решения, ставить проблемы и </w:t>
      </w:r>
      <w:r w:rsidRPr="00800376">
        <w:rPr>
          <w:rFonts w:ascii="Times New Roman" w:hAnsi="Times New Roman"/>
          <w:color w:val="000000"/>
          <w:sz w:val="28"/>
          <w:lang w:val="ru-RU"/>
        </w:rPr>
        <w:t>задачи, допускающие альтернативные решения.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 Интернете), а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нализировать </w:t>
      </w:r>
      <w:r w:rsidRPr="00800376">
        <w:rPr>
          <w:rFonts w:ascii="Times New Roman" w:hAnsi="Times New Roman"/>
          <w:color w:val="000000"/>
          <w:sz w:val="28"/>
          <w:lang w:val="ru-RU"/>
        </w:rPr>
        <w:lastRenderedPageBreak/>
        <w:t>информацию различных видов и форм представления, критически оценивать её достоверность и непротиворечивость;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формулировать запросы и применять различные методы при поиске и отборе биологической информации, необходимой для выполнения учебных за</w:t>
      </w:r>
      <w:r w:rsidRPr="00800376">
        <w:rPr>
          <w:rFonts w:ascii="Times New Roman" w:hAnsi="Times New Roman"/>
          <w:color w:val="000000"/>
          <w:sz w:val="28"/>
          <w:lang w:val="ru-RU"/>
        </w:rPr>
        <w:t>дач;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биологической информации (схемы, графики, ди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аграммы, таблицы, рисунки и 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>);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преобразовыват</w:t>
      </w:r>
      <w:r w:rsidRPr="00800376">
        <w:rPr>
          <w:rFonts w:ascii="Times New Roman" w:hAnsi="Times New Roman"/>
          <w:color w:val="000000"/>
          <w:sz w:val="28"/>
          <w:lang w:val="ru-RU"/>
        </w:rPr>
        <w:t>ь знаково-символические средства наглядности;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0037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жизни, активн</w:t>
      </w:r>
      <w:r w:rsidRPr="00800376">
        <w:rPr>
          <w:rFonts w:ascii="Times New Roman" w:hAnsi="Times New Roman"/>
          <w:color w:val="000000"/>
          <w:sz w:val="28"/>
          <w:lang w:val="ru-RU"/>
        </w:rPr>
        <w:t>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распознава</w:t>
      </w:r>
      <w:r w:rsidRPr="00800376">
        <w:rPr>
          <w:rFonts w:ascii="Times New Roman" w:hAnsi="Times New Roman"/>
          <w:color w:val="000000"/>
          <w:sz w:val="28"/>
          <w:lang w:val="ru-RU"/>
        </w:rPr>
        <w:t>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понимать намерения других людей, проя</w:t>
      </w:r>
      <w:r w:rsidRPr="00800376">
        <w:rPr>
          <w:rFonts w:ascii="Times New Roman" w:hAnsi="Times New Roman"/>
          <w:color w:val="000000"/>
          <w:sz w:val="28"/>
          <w:lang w:val="ru-RU"/>
        </w:rPr>
        <w:t>влять уважительное отношение к собеседнику и в корректной форме формулировать свои возражения;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0037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</w:t>
      </w:r>
      <w:r w:rsidRPr="00800376">
        <w:rPr>
          <w:rFonts w:ascii="Times New Roman" w:hAnsi="Times New Roman"/>
          <w:color w:val="000000"/>
          <w:sz w:val="28"/>
          <w:lang w:val="ru-RU"/>
        </w:rPr>
        <w:t>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</w:t>
      </w:r>
      <w:r w:rsidRPr="00800376">
        <w:rPr>
          <w:rFonts w:ascii="Times New Roman" w:hAnsi="Times New Roman"/>
          <w:color w:val="000000"/>
          <w:sz w:val="28"/>
          <w:lang w:val="ru-RU"/>
        </w:rPr>
        <w:t>ллектива;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и </w:t>
      </w:r>
      <w:r w:rsidRPr="00800376">
        <w:rPr>
          <w:rFonts w:ascii="Times New Roman" w:hAnsi="Times New Roman"/>
          <w:color w:val="000000"/>
          <w:sz w:val="28"/>
          <w:lang w:val="ru-RU"/>
        </w:rPr>
        <w:t>каждого участника команды в общий результат по разработанным критериям;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</w:t>
      </w:r>
      <w:r w:rsidRPr="00800376">
        <w:rPr>
          <w:rFonts w:ascii="Times New Roman" w:hAnsi="Times New Roman"/>
          <w:color w:val="000000"/>
          <w:sz w:val="28"/>
          <w:lang w:val="ru-RU"/>
        </w:rPr>
        <w:t>ворчество и воображение, быть инициативным.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0037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использовать биологические знания для выявления проблем и их решения в жизненных и учебных ситуациях;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выбирать на основе биологических знаний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</w:t>
      </w:r>
      <w:r w:rsidRPr="00800376">
        <w:rPr>
          <w:rFonts w:ascii="Times New Roman" w:hAnsi="Times New Roman"/>
          <w:color w:val="000000"/>
          <w:sz w:val="28"/>
          <w:lang w:val="ru-RU"/>
        </w:rPr>
        <w:t>овательной деятельности и жизненных ситуациях;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</w:t>
      </w:r>
      <w:r w:rsidRPr="00800376">
        <w:rPr>
          <w:rFonts w:ascii="Times New Roman" w:hAnsi="Times New Roman"/>
          <w:color w:val="000000"/>
          <w:sz w:val="28"/>
          <w:lang w:val="ru-RU"/>
        </w:rPr>
        <w:t>ний;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</w:t>
      </w:r>
      <w:r w:rsidRPr="00800376">
        <w:rPr>
          <w:rFonts w:ascii="Times New Roman" w:hAnsi="Times New Roman"/>
          <w:color w:val="000000"/>
          <w:sz w:val="28"/>
          <w:lang w:val="ru-RU"/>
        </w:rPr>
        <w:t>уровень.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00376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</w:t>
      </w:r>
      <w:r w:rsidRPr="00800376">
        <w:rPr>
          <w:rFonts w:ascii="Times New Roman" w:hAnsi="Times New Roman"/>
          <w:color w:val="000000"/>
          <w:sz w:val="28"/>
          <w:lang w:val="ru-RU"/>
        </w:rPr>
        <w:t>нований, использовать приёмы рефлексии для оценки ситуации, выбора верного решения;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lastRenderedPageBreak/>
        <w:t>принимать мотивы и аргументы других при анализе результатов деятельности;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00376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491959" w:rsidRPr="00800376" w:rsidRDefault="00491959">
      <w:pPr>
        <w:spacing w:after="0"/>
        <w:ind w:left="120"/>
        <w:rPr>
          <w:lang w:val="ru-RU"/>
        </w:rPr>
      </w:pPr>
    </w:p>
    <w:p w:rsidR="00491959" w:rsidRPr="00800376" w:rsidRDefault="00AE404E">
      <w:pPr>
        <w:spacing w:after="0"/>
        <w:ind w:left="120"/>
        <w:rPr>
          <w:lang w:val="ru-RU"/>
        </w:rPr>
      </w:pPr>
      <w:bookmarkStart w:id="8" w:name="_Toc138318760"/>
      <w:bookmarkStart w:id="9" w:name="_Toc134720971"/>
      <w:bookmarkEnd w:id="8"/>
      <w:bookmarkEnd w:id="9"/>
      <w:r w:rsidRPr="00800376">
        <w:rPr>
          <w:rFonts w:ascii="Times New Roman" w:hAnsi="Times New Roman"/>
          <w:b/>
          <w:color w:val="000000"/>
          <w:sz w:val="28"/>
          <w:lang w:val="ru-RU"/>
        </w:rPr>
        <w:t>ПРЕДМЕТНЫЕ РЕЗУ</w:t>
      </w:r>
      <w:r w:rsidRPr="00800376">
        <w:rPr>
          <w:rFonts w:ascii="Times New Roman" w:hAnsi="Times New Roman"/>
          <w:b/>
          <w:color w:val="000000"/>
          <w:sz w:val="28"/>
          <w:lang w:val="ru-RU"/>
        </w:rPr>
        <w:t>ЛЬТАТЫ</w:t>
      </w:r>
    </w:p>
    <w:p w:rsidR="00491959" w:rsidRPr="00800376" w:rsidRDefault="00491959">
      <w:pPr>
        <w:spacing w:after="0"/>
        <w:ind w:left="120"/>
        <w:rPr>
          <w:lang w:val="ru-RU"/>
        </w:rPr>
      </w:pP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СОО по биологии на базовом уровне включают специфические для учебного предмета «Биология» научные знания, умения и способы действий по освоению, интерпретации и преобразованию знаний, виды деятельности по по</w:t>
      </w:r>
      <w:r w:rsidRPr="00800376">
        <w:rPr>
          <w:rFonts w:ascii="Times New Roman" w:hAnsi="Times New Roman"/>
          <w:color w:val="000000"/>
          <w:sz w:val="28"/>
          <w:lang w:val="ru-RU"/>
        </w:rPr>
        <w:t>лучению нового знания и применению знаний в различных учебных ситуациях, а также в реальных жизненных ситуациях, связанных с биологией. В программе предметные результаты представлены по годам обучения.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учебного предмета «Биол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огия» </w:t>
      </w:r>
      <w:r w:rsidRPr="00800376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знаний о месте и роли биологии в системе научного знания естественных наук, в формировании современной </w:t>
      </w:r>
      <w:proofErr w:type="spellStart"/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картины мира и научного мировоззрения, о вкладе российских и зарубежных учёных-би</w:t>
      </w:r>
      <w:r w:rsidRPr="00800376">
        <w:rPr>
          <w:rFonts w:ascii="Times New Roman" w:hAnsi="Times New Roman"/>
          <w:color w:val="000000"/>
          <w:sz w:val="28"/>
          <w:lang w:val="ru-RU"/>
        </w:rPr>
        <w:t>ологов в развитие биологии, функциональной грамотности человека для решения жизненных задач;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умение раскрывать содержание биологических терминов и понятий: жизнь, клетка, организм, метаболизм (обмен веществ и превращение энергии), гомеостаз (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саморегуляция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)</w:t>
      </w:r>
      <w:r w:rsidRPr="00800376">
        <w:rPr>
          <w:rFonts w:ascii="Times New Roman" w:hAnsi="Times New Roman"/>
          <w:color w:val="000000"/>
          <w:sz w:val="28"/>
          <w:lang w:val="ru-RU"/>
        </w:rPr>
        <w:t>, уровневая организация живых систем, самовоспроизведение (репродукция), наследственность, изменчивость, рост и развитие;</w:t>
      </w:r>
      <w:proofErr w:type="gramEnd"/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умение излагать биологические теории (клеточная, хромосомная, мутационная, центральная догма молекулярной биологии), законы (Г. </w:t>
      </w:r>
      <w:r w:rsidRPr="00800376">
        <w:rPr>
          <w:rFonts w:ascii="Times New Roman" w:hAnsi="Times New Roman"/>
          <w:color w:val="000000"/>
          <w:sz w:val="28"/>
          <w:lang w:val="ru-RU"/>
        </w:rPr>
        <w:t>Менделя, Т. Моргана, Н. И. Вавилова) и учения (о центрах многообразия и происхождения культурных растений Н. И. Вавилова), определять границы их применимости к живым системам;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умение владеть методами научного познания в биологии: наблюдение и описание живы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</w:t>
      </w:r>
      <w:r w:rsidRPr="00800376">
        <w:rPr>
          <w:rFonts w:ascii="Times New Roman" w:hAnsi="Times New Roman"/>
          <w:color w:val="000000"/>
          <w:sz w:val="28"/>
          <w:lang w:val="ru-RU"/>
        </w:rPr>
        <w:lastRenderedPageBreak/>
        <w:t>результатов, использованных научных понятий, теорий и законов, умение делат</w:t>
      </w:r>
      <w:r w:rsidRPr="00800376">
        <w:rPr>
          <w:rFonts w:ascii="Times New Roman" w:hAnsi="Times New Roman"/>
          <w:color w:val="000000"/>
          <w:sz w:val="28"/>
          <w:lang w:val="ru-RU"/>
        </w:rPr>
        <w:t>ь выводы на основании полученных результатов;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признаки вирусов, клеток прокариот и эукариот, одноклеточных и многоклеточных организмов, особенности процессов: обмена веществ и превращения энергии в клетке, фотосинтеза, пластиче</w:t>
      </w:r>
      <w:r w:rsidRPr="00800376">
        <w:rPr>
          <w:rFonts w:ascii="Times New Roman" w:hAnsi="Times New Roman"/>
          <w:color w:val="000000"/>
          <w:sz w:val="28"/>
          <w:lang w:val="ru-RU"/>
        </w:rPr>
        <w:t>ского и энергетического обмена, хемосинтеза, митоза, мейоза, оплодотворения, размножения, индивидуального развития организма (онтогенез);</w:t>
      </w:r>
      <w:proofErr w:type="gramEnd"/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умение применять полученные знания для объяснения биологических процессов и явлений, для принятия практических решений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и биотехнологий для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рационального природопользования;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умение решать элементарные генетические задачи на мон</w:t>
      </w: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дигибридное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скрещивание, сцепленное наследование, составлять схемы моногибридного скрещивания для предсказания наследования признаков у организмов;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умение выполнят</w:t>
      </w:r>
      <w:r w:rsidRPr="00800376">
        <w:rPr>
          <w:rFonts w:ascii="Times New Roman" w:hAnsi="Times New Roman"/>
          <w:color w:val="000000"/>
          <w:sz w:val="28"/>
          <w:lang w:val="ru-RU"/>
        </w:rPr>
        <w:t>ь лабораторные и практические работы, соблюдать правила при работе с учебным и лабораторным оборудованием;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</w:t>
      </w:r>
      <w:r w:rsidRPr="00800376">
        <w:rPr>
          <w:rFonts w:ascii="Times New Roman" w:hAnsi="Times New Roman"/>
          <w:color w:val="000000"/>
          <w:sz w:val="28"/>
          <w:lang w:val="ru-RU"/>
        </w:rPr>
        <w:t>а массовой информации, научно-популярные материалы), этические аспекты современных исследований в биологии, медицине, биотехнологии;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умение создавать собственные письменные и устные сообщения, обобщая биологическую информацию из нескольких источников, грам</w:t>
      </w:r>
      <w:r w:rsidRPr="00800376">
        <w:rPr>
          <w:rFonts w:ascii="Times New Roman" w:hAnsi="Times New Roman"/>
          <w:color w:val="000000"/>
          <w:sz w:val="28"/>
          <w:lang w:val="ru-RU"/>
        </w:rPr>
        <w:t>отно использовать понятийный аппарат биологии.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</w:t>
      </w:r>
      <w:r w:rsidRPr="00800376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знаний о месте и роли биологии в системе научного знания естественных наук, в формировании современной </w:t>
      </w:r>
      <w:proofErr w:type="spellStart"/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00376">
        <w:rPr>
          <w:rFonts w:ascii="Times New Roman" w:hAnsi="Times New Roman"/>
          <w:color w:val="000000"/>
          <w:sz w:val="28"/>
          <w:lang w:val="ru-RU"/>
        </w:rPr>
        <w:t>умение раскрывать содержание биологических терминов и понятий: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 вид, популяция, генофонд, эволюция, движущие силы (факторы) эволюции, приспособленность организмов, видообразование, экологические факторы, </w:t>
      </w:r>
      <w:r w:rsidRPr="0080037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экосистема, продуценты,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консументы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редуценты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, цепи питания, экологическая пирамида, биогеоценоз, биосфера;</w:t>
      </w:r>
      <w:proofErr w:type="gramEnd"/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излагать биологические теории (эволюционная теория Ч. Дарвина, синтетическая теория эволюции), законы и закономерности (зародышевого сходства К. М. Бэра, чередования главных направлений и путей эволюции А. Н.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Северцова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, учения о биосфере В. И. Вернадского)</w:t>
      </w:r>
      <w:r w:rsidRPr="00800376">
        <w:rPr>
          <w:rFonts w:ascii="Times New Roman" w:hAnsi="Times New Roman"/>
          <w:color w:val="000000"/>
          <w:sz w:val="28"/>
          <w:lang w:val="ru-RU"/>
        </w:rPr>
        <w:t>, определять границы их применимости к живым системам;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выявление завис</w:t>
      </w:r>
      <w:r w:rsidRPr="00800376">
        <w:rPr>
          <w:rFonts w:ascii="Times New Roman" w:hAnsi="Times New Roman"/>
          <w:color w:val="000000"/>
          <w:sz w:val="28"/>
          <w:lang w:val="ru-RU"/>
        </w:rPr>
        <w:t>имости между исследуемыми величинами, объяснение полученных результатов, использованных научных понятий, теорий и законов, умение делать выводы на основании полученных результатов;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признаки строения биологических объектов: видо</w:t>
      </w:r>
      <w:r w:rsidRPr="00800376">
        <w:rPr>
          <w:rFonts w:ascii="Times New Roman" w:hAnsi="Times New Roman"/>
          <w:color w:val="000000"/>
          <w:sz w:val="28"/>
          <w:lang w:val="ru-RU"/>
        </w:rPr>
        <w:t xml:space="preserve">в, популяций, продуцентов,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консументов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00376">
        <w:rPr>
          <w:rFonts w:ascii="Times New Roman" w:hAnsi="Times New Roman"/>
          <w:color w:val="000000"/>
          <w:sz w:val="28"/>
          <w:lang w:val="ru-RU"/>
        </w:rPr>
        <w:t>редуцентов</w:t>
      </w:r>
      <w:proofErr w:type="spellEnd"/>
      <w:r w:rsidRPr="00800376">
        <w:rPr>
          <w:rFonts w:ascii="Times New Roman" w:hAnsi="Times New Roman"/>
          <w:color w:val="000000"/>
          <w:sz w:val="28"/>
          <w:lang w:val="ru-RU"/>
        </w:rPr>
        <w:t>, биогеоценозов и экосистем, особенности процессов: наследственной изменчивости, естественного отбора, видообразования, приспособленности организмов, действия экологических факторов на организмы, переноса в</w:t>
      </w:r>
      <w:r w:rsidRPr="00800376">
        <w:rPr>
          <w:rFonts w:ascii="Times New Roman" w:hAnsi="Times New Roman"/>
          <w:color w:val="000000"/>
          <w:sz w:val="28"/>
          <w:lang w:val="ru-RU"/>
        </w:rPr>
        <w:t>еществ и потока энергии в экосистемах, антропогенных изменений в экосистемах своей местности, круговорота веществ и биогеохимических циклов в биосфере;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умение применять полученные знания для объяснения биологических процессов и явлений, для принятия практи</w:t>
      </w:r>
      <w:r w:rsidRPr="00800376">
        <w:rPr>
          <w:rFonts w:ascii="Times New Roman" w:hAnsi="Times New Roman"/>
          <w:color w:val="000000"/>
          <w:sz w:val="28"/>
          <w:lang w:val="ru-RU"/>
        </w:rPr>
        <w:t>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для р</w:t>
      </w:r>
      <w:r w:rsidRPr="00800376">
        <w:rPr>
          <w:rFonts w:ascii="Times New Roman" w:hAnsi="Times New Roman"/>
          <w:color w:val="000000"/>
          <w:sz w:val="28"/>
          <w:lang w:val="ru-RU"/>
        </w:rPr>
        <w:t>ационального природопользования;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умение решать элементарные биологические задачи, составлять схемы переноса веществ и энергии в экосистемах (цепи питания);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 с учебным и лабора</w:t>
      </w:r>
      <w:r w:rsidRPr="00800376">
        <w:rPr>
          <w:rFonts w:ascii="Times New Roman" w:hAnsi="Times New Roman"/>
          <w:color w:val="000000"/>
          <w:sz w:val="28"/>
          <w:lang w:val="ru-RU"/>
        </w:rPr>
        <w:t>торным оборудованием;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материалы), рассматривать глобальные экологи</w:t>
      </w:r>
      <w:r w:rsidRPr="00800376">
        <w:rPr>
          <w:rFonts w:ascii="Times New Roman" w:hAnsi="Times New Roman"/>
          <w:color w:val="000000"/>
          <w:sz w:val="28"/>
          <w:lang w:val="ru-RU"/>
        </w:rPr>
        <w:t>ческие проблемы современности, формировать по отношению к ним собственную позицию;</w:t>
      </w:r>
    </w:p>
    <w:p w:rsidR="00491959" w:rsidRPr="00800376" w:rsidRDefault="00AE404E">
      <w:pPr>
        <w:spacing w:after="0" w:line="264" w:lineRule="auto"/>
        <w:ind w:firstLine="600"/>
        <w:jc w:val="both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биологии.</w:t>
      </w:r>
    </w:p>
    <w:p w:rsidR="00491959" w:rsidRPr="00800376" w:rsidRDefault="00491959">
      <w:pPr>
        <w:rPr>
          <w:lang w:val="ru-RU"/>
        </w:rPr>
        <w:sectPr w:rsidR="00491959" w:rsidRPr="00800376">
          <w:pgSz w:w="11906" w:h="16383"/>
          <w:pgMar w:top="1134" w:right="850" w:bottom="1134" w:left="1701" w:header="720" w:footer="720" w:gutter="0"/>
          <w:cols w:space="720"/>
        </w:sectPr>
      </w:pPr>
    </w:p>
    <w:p w:rsidR="00491959" w:rsidRDefault="00AE404E">
      <w:pPr>
        <w:spacing w:after="0"/>
        <w:ind w:left="120"/>
      </w:pPr>
      <w:bookmarkStart w:id="10" w:name="block-17137267"/>
      <w:bookmarkEnd w:id="7"/>
      <w:r w:rsidRPr="0080037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91959" w:rsidRDefault="00AE40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24"/>
      </w:tblGrid>
      <w:tr w:rsidR="00491959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1959" w:rsidRDefault="0049195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959" w:rsidRDefault="004919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959" w:rsidRDefault="00491959">
            <w:pPr>
              <w:spacing w:after="0"/>
              <w:ind w:left="135"/>
            </w:pPr>
          </w:p>
        </w:tc>
      </w:tr>
      <w:tr w:rsidR="004919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959" w:rsidRDefault="004919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959" w:rsidRDefault="0049195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959" w:rsidRDefault="0049195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959" w:rsidRDefault="0049195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959" w:rsidRDefault="004919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959" w:rsidRDefault="00491959"/>
        </w:tc>
      </w:tr>
      <w:tr w:rsidR="00491959" w:rsidRPr="0080037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организация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состав и строение </w:t>
            </w: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и </w:t>
            </w: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развитие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Селекция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4919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1959" w:rsidRDefault="00491959"/>
        </w:tc>
      </w:tr>
    </w:tbl>
    <w:p w:rsidR="00491959" w:rsidRDefault="00491959">
      <w:pPr>
        <w:sectPr w:rsidR="004919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1959" w:rsidRDefault="00AE40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24"/>
        <w:gridCol w:w="1841"/>
        <w:gridCol w:w="1910"/>
        <w:gridCol w:w="2812"/>
      </w:tblGrid>
      <w:tr w:rsidR="00491959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1959" w:rsidRDefault="00491959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959" w:rsidRDefault="004919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959" w:rsidRDefault="00491959">
            <w:pPr>
              <w:spacing w:after="0"/>
              <w:ind w:left="135"/>
            </w:pPr>
          </w:p>
        </w:tc>
      </w:tr>
      <w:tr w:rsidR="004919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959" w:rsidRDefault="004919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959" w:rsidRDefault="00491959"/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959" w:rsidRDefault="00491959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959" w:rsidRDefault="00491959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959" w:rsidRDefault="004919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959" w:rsidRDefault="00491959"/>
        </w:tc>
      </w:tr>
      <w:tr w:rsidR="00491959" w:rsidRPr="0080037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 развитие жизни на Земле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919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491959" w:rsidRDefault="00491959"/>
        </w:tc>
      </w:tr>
    </w:tbl>
    <w:p w:rsidR="00491959" w:rsidRDefault="00491959">
      <w:pPr>
        <w:sectPr w:rsidR="004919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1959" w:rsidRDefault="00AE404E">
      <w:pPr>
        <w:spacing w:after="0"/>
        <w:ind w:left="120"/>
      </w:pPr>
      <w:bookmarkStart w:id="11" w:name="block-1713727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91959" w:rsidRDefault="00AE40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0"/>
        <w:gridCol w:w="3924"/>
        <w:gridCol w:w="1171"/>
        <w:gridCol w:w="1841"/>
        <w:gridCol w:w="1910"/>
        <w:gridCol w:w="1423"/>
        <w:gridCol w:w="2861"/>
      </w:tblGrid>
      <w:tr w:rsidR="00491959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1959" w:rsidRDefault="0049195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959" w:rsidRDefault="004919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959" w:rsidRDefault="00491959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959" w:rsidRDefault="00491959">
            <w:pPr>
              <w:spacing w:after="0"/>
              <w:ind w:left="135"/>
            </w:pPr>
          </w:p>
        </w:tc>
      </w:tr>
      <w:tr w:rsidR="004919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959" w:rsidRDefault="004919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959" w:rsidRDefault="00491959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959" w:rsidRDefault="00491959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959" w:rsidRDefault="00491959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959" w:rsidRDefault="004919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959" w:rsidRDefault="004919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959" w:rsidRDefault="00491959"/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6122</w:t>
              </w:r>
            </w:hyperlink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живой природы. Практическая работа № 1 «Использование различных</w:t>
            </w: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методов при изучении биологических объектов»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6122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Биологические системы, процессы и их изучение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6564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клетки. Вода и минеральные соли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Белки. Состав и </w:t>
            </w: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белков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Ферменты — биологические катализаторы. Лабораторная работа № 1 «Изучение каталитической активности ферментов (на примере </w:t>
            </w: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амилазы или каталазы)»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Липиды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6870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Нуклеиновые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АТФ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методы изучения клетки.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9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Клетка как целостная живая система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Default="00491959">
            <w:pPr>
              <w:spacing w:after="0"/>
              <w:ind w:left="135"/>
            </w:pPr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</w:t>
            </w:r>
            <w:proofErr w:type="spellStart"/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эукариотической</w:t>
            </w:r>
            <w:proofErr w:type="spellEnd"/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клетки. Лабораторная работа № 2 «Изучение строения клеток растений, </w:t>
            </w: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животных, грибов и бактерий под микроскопом на готовых микропрепаратах и их описание»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метаболизм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Хемосинтез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proofErr w:type="spellEnd"/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Жизненный цикл клетки. Деление клетки. </w:t>
            </w: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Митоз. Лабораторная работа № 3 «Наблюдение митоза в клетках кончика корешка лука на готовых микропрепаратах»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Биосинтез белка. Реакция </w:t>
            </w: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матричного синтеза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Трансляция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Неклеточные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вирусы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7540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Мейоз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развитие половых клеток. Оплодотворение. Лабораторная работа № 4 «Изучение строения половых клеток на готовых микропрепаратах»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Генетика — наука о </w:t>
            </w: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наследственности и изменчивости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наследования признаков. Моногибридное скрещивание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8878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Дигибридное</w:t>
            </w:r>
            <w:proofErr w:type="spellEnd"/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скрещивание. Закон независимого наследования признаков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Сцепленное наследование признаков. Лабораторная работа № 5 «Изучение результатов моногибридного и </w:t>
            </w:r>
            <w:proofErr w:type="spellStart"/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дигибридного</w:t>
            </w:r>
            <w:proofErr w:type="spellEnd"/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скрещивания у дрозофилы на готовых микропрепаратах»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пола. Наследование признаков, сцепленных с полом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Изменчивость. Ненаследственная изменчивость. </w:t>
            </w: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№ 6.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модификационной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Наследственная </w:t>
            </w: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изменчивость. Лабораторная работа № 7. «Анализ мутаций у дрозофилы на готовых микропрепаратах»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9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по теме «Наследственность и изменчивость организмов»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Default="00491959">
            <w:pPr>
              <w:spacing w:after="0"/>
              <w:ind w:left="135"/>
            </w:pPr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Селекция как наука и процесс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9214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Методы и достижения селекции растений и животных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9214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9336</w:t>
              </w:r>
            </w:hyperlink>
          </w:p>
        </w:tc>
      </w:tr>
      <w:tr w:rsidR="004919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1959" w:rsidRDefault="00491959"/>
        </w:tc>
      </w:tr>
    </w:tbl>
    <w:p w:rsidR="00491959" w:rsidRDefault="00491959">
      <w:pPr>
        <w:sectPr w:rsidR="004919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1959" w:rsidRDefault="00AE40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3927"/>
        <w:gridCol w:w="1169"/>
        <w:gridCol w:w="1841"/>
        <w:gridCol w:w="1910"/>
        <w:gridCol w:w="1423"/>
        <w:gridCol w:w="2861"/>
      </w:tblGrid>
      <w:tr w:rsidR="00491959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1959" w:rsidRDefault="0049195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959" w:rsidRDefault="004919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959" w:rsidRDefault="00491959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959" w:rsidRDefault="00491959">
            <w:pPr>
              <w:spacing w:after="0"/>
              <w:ind w:left="135"/>
            </w:pPr>
          </w:p>
        </w:tc>
      </w:tr>
      <w:tr w:rsidR="004919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959" w:rsidRDefault="004919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959" w:rsidRDefault="00491959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959" w:rsidRDefault="00491959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959" w:rsidRDefault="00491959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1959" w:rsidRDefault="004919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959" w:rsidRDefault="004919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1959" w:rsidRDefault="00491959"/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и методы её изучения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представлений об эволюции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9570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Микроэволюция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Популяция как элементарная единица вида и эволюции. Лабораторная работа № 1 «Сравнение видов по морфологическому критерию»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Движущие силы (элементарные факторы) эволюции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Естественный отбор и</w:t>
            </w: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Результаты эволюции: приспособленность организмов и видообразование.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Лабораторная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 2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относительного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макроэволюции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Необратимость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Default="00491959">
            <w:pPr>
              <w:spacing w:after="0"/>
              <w:ind w:left="135"/>
            </w:pPr>
          </w:p>
        </w:tc>
      </w:tr>
      <w:tr w:rsidR="0049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жизни на Земле и методы её изучения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Default="00491959">
            <w:pPr>
              <w:spacing w:after="0"/>
              <w:ind w:left="135"/>
            </w:pPr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Гипотезы происхождения жизни на Земле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жизни на Земле по эрам и периодам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растительного и животного мира. Практическая работа № 1 «Изучение ископаемых остатков растений и животных в коллекциях»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Движущие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антропогенеза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9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Default="00491959">
            <w:pPr>
              <w:spacing w:after="0"/>
              <w:ind w:left="135"/>
            </w:pPr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Человеческие расы и природные адаптации человека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eaea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по теме «Возникновение и развитие жизни на Земле»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Default="00491959">
            <w:pPr>
              <w:spacing w:after="0"/>
              <w:ind w:left="135"/>
            </w:pPr>
          </w:p>
        </w:tc>
      </w:tr>
      <w:tr w:rsidR="0049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Default="00491959">
            <w:pPr>
              <w:spacing w:after="0"/>
              <w:ind w:left="135"/>
            </w:pPr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Среды обитания и экологические факторы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eafec</w:t>
              </w:r>
              <w:proofErr w:type="spellEnd"/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Абиотические факторы. Лабораторная работа № 3. «Морфологические особенности растений из разных мест обитания». Лабораторная работа № 4. «Влияние света на рост и </w:t>
            </w: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черенков колеуса»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49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характеристики популяции. Практическая работа № 2 «Подсчёт плотности популяций разных видов растений»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Default="00491959">
            <w:pPr>
              <w:spacing w:after="0"/>
              <w:ind w:left="135"/>
            </w:pPr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биоценоз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показатели </w:t>
            </w: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экосистемы. Экологические пирамиды.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Сукцессия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49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экосистемы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Default="00491959">
            <w:pPr>
              <w:spacing w:after="0"/>
              <w:ind w:left="135"/>
            </w:pPr>
          </w:p>
        </w:tc>
      </w:tr>
      <w:tr w:rsidR="0049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Антропогенные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экосистемы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Default="00491959">
            <w:pPr>
              <w:spacing w:after="0"/>
              <w:ind w:left="135"/>
            </w:pPr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биосферы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9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биосфере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Default="00491959">
            <w:pPr>
              <w:spacing w:after="0"/>
              <w:ind w:left="135"/>
            </w:pPr>
          </w:p>
        </w:tc>
      </w:tr>
      <w:tr w:rsidR="00491959" w:rsidRPr="0080037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Сосуществование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человечества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  <w:r w:rsidRPr="008003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195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темы «Сообщества и экологические системы»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91959" w:rsidRDefault="00491959">
            <w:pPr>
              <w:spacing w:after="0"/>
              <w:ind w:left="135"/>
            </w:pPr>
          </w:p>
        </w:tc>
      </w:tr>
      <w:tr w:rsidR="004919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1959" w:rsidRPr="00800376" w:rsidRDefault="00AE404E">
            <w:pPr>
              <w:spacing w:after="0"/>
              <w:ind w:left="135"/>
              <w:rPr>
                <w:lang w:val="ru-RU"/>
              </w:rPr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 w:rsidRPr="00800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91959" w:rsidRDefault="00AE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1959" w:rsidRDefault="00491959"/>
        </w:tc>
      </w:tr>
    </w:tbl>
    <w:p w:rsidR="00491959" w:rsidRDefault="00491959">
      <w:pPr>
        <w:sectPr w:rsidR="004919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1959" w:rsidRPr="00800376" w:rsidRDefault="00AE404E">
      <w:pPr>
        <w:spacing w:after="0"/>
        <w:ind w:left="120"/>
        <w:rPr>
          <w:lang w:val="ru-RU"/>
        </w:rPr>
      </w:pPr>
      <w:bookmarkStart w:id="12" w:name="block-17137271"/>
      <w:bookmarkEnd w:id="11"/>
      <w:r w:rsidRPr="0080037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91959" w:rsidRPr="00800376" w:rsidRDefault="00AE404E">
      <w:pPr>
        <w:spacing w:after="0" w:line="480" w:lineRule="auto"/>
        <w:ind w:left="120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91959" w:rsidRPr="00800376" w:rsidRDefault="00AE404E">
      <w:pPr>
        <w:spacing w:after="0" w:line="480" w:lineRule="auto"/>
        <w:ind w:left="120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1afc3992-2479-4825-97e8-55faa1aba9ed"/>
      <w:r w:rsidRPr="00800376">
        <w:rPr>
          <w:rFonts w:ascii="Times New Roman" w:hAnsi="Times New Roman"/>
          <w:color w:val="000000"/>
          <w:sz w:val="28"/>
          <w:lang w:val="ru-RU"/>
        </w:rPr>
        <w:t xml:space="preserve">• Биология / Пасечник В.В., Каменский А.А., Рубцов </w:t>
      </w:r>
      <w:r>
        <w:rPr>
          <w:rFonts w:ascii="Times New Roman" w:hAnsi="Times New Roman"/>
          <w:color w:val="000000"/>
          <w:sz w:val="28"/>
        </w:rPr>
        <w:t>A</w:t>
      </w:r>
      <w:r w:rsidRPr="0080037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</w:t>
      </w:r>
      <w:r w:rsidRPr="00800376">
        <w:rPr>
          <w:rFonts w:ascii="Times New Roman" w:hAnsi="Times New Roman"/>
          <w:color w:val="000000"/>
          <w:sz w:val="28"/>
          <w:lang w:val="ru-RU"/>
        </w:rPr>
        <w:t>. и другие /Под ред. Пасечника В.В., Акционерное общество «Издательство «Просвещение»</w:t>
      </w:r>
      <w:bookmarkEnd w:id="13"/>
      <w:r w:rsidRPr="0080037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91959" w:rsidRPr="00800376" w:rsidRDefault="00AE404E">
      <w:pPr>
        <w:spacing w:after="0" w:line="480" w:lineRule="auto"/>
        <w:ind w:left="120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8b602665-69d1-4feb-ab70-197c448544ef"/>
      <w:r w:rsidRPr="00800376">
        <w:rPr>
          <w:rFonts w:ascii="Times New Roman" w:hAnsi="Times New Roman"/>
          <w:color w:val="000000"/>
          <w:sz w:val="28"/>
          <w:lang w:val="ru-RU"/>
        </w:rPr>
        <w:t>-</w:t>
      </w:r>
      <w:bookmarkEnd w:id="14"/>
      <w:r w:rsidRPr="00800376">
        <w:rPr>
          <w:rFonts w:ascii="Times New Roman" w:hAnsi="Times New Roman"/>
          <w:color w:val="000000"/>
          <w:sz w:val="28"/>
          <w:lang w:val="ru-RU"/>
        </w:rPr>
        <w:t>‌</w:t>
      </w:r>
    </w:p>
    <w:p w:rsidR="00491959" w:rsidRPr="00800376" w:rsidRDefault="00AE404E">
      <w:pPr>
        <w:spacing w:after="0"/>
        <w:ind w:left="120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​</w:t>
      </w:r>
    </w:p>
    <w:p w:rsidR="00491959" w:rsidRPr="00800376" w:rsidRDefault="00AE404E">
      <w:pPr>
        <w:spacing w:after="0" w:line="480" w:lineRule="auto"/>
        <w:ind w:left="120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МЕТО</w:t>
      </w:r>
      <w:r w:rsidRPr="00800376">
        <w:rPr>
          <w:rFonts w:ascii="Times New Roman" w:hAnsi="Times New Roman"/>
          <w:b/>
          <w:color w:val="000000"/>
          <w:sz w:val="28"/>
          <w:lang w:val="ru-RU"/>
        </w:rPr>
        <w:t>ДИЧЕСКИЕ МАТЕРИАЛЫ ДЛЯ УЧИТЕЛЯ</w:t>
      </w:r>
    </w:p>
    <w:p w:rsidR="00491959" w:rsidRPr="00800376" w:rsidRDefault="00AE404E">
      <w:pPr>
        <w:spacing w:after="0" w:line="480" w:lineRule="auto"/>
        <w:ind w:left="120"/>
        <w:rPr>
          <w:lang w:val="ru-RU"/>
        </w:rPr>
      </w:pPr>
      <w:r w:rsidRPr="00800376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067ab85e-d001-4ef1-a68a-3a188c1c3fcd"/>
      <w:r w:rsidRPr="00800376">
        <w:rPr>
          <w:rFonts w:ascii="Times New Roman" w:hAnsi="Times New Roman"/>
          <w:color w:val="000000"/>
          <w:sz w:val="28"/>
          <w:lang w:val="ru-RU"/>
        </w:rPr>
        <w:t>Биология. Поурочные разработки. 10-11 классы. Базовый уровень. Под ред. Пасечник В. В.</w:t>
      </w:r>
      <w:bookmarkEnd w:id="15"/>
      <w:r w:rsidRPr="0080037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91959" w:rsidRPr="00800376" w:rsidRDefault="00491959">
      <w:pPr>
        <w:spacing w:after="0"/>
        <w:ind w:left="120"/>
        <w:rPr>
          <w:lang w:val="ru-RU"/>
        </w:rPr>
      </w:pPr>
    </w:p>
    <w:p w:rsidR="00491959" w:rsidRPr="00800376" w:rsidRDefault="00AE404E">
      <w:pPr>
        <w:spacing w:after="0" w:line="480" w:lineRule="auto"/>
        <w:ind w:left="120"/>
        <w:rPr>
          <w:lang w:val="ru-RU"/>
        </w:rPr>
      </w:pPr>
      <w:r w:rsidRPr="0080037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91959" w:rsidRDefault="00AE404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6" w:name="f609a0d8-1d02-442e-8076-df34c8584109"/>
      <w:proofErr w:type="spellStart"/>
      <w:r>
        <w:rPr>
          <w:rFonts w:ascii="Times New Roman" w:hAnsi="Times New Roman"/>
          <w:color w:val="000000"/>
          <w:sz w:val="28"/>
        </w:rPr>
        <w:t>nrc.edu.ru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bookmarkEnd w:id="16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2"/>
    <w:p w:rsidR="00AE404E" w:rsidRDefault="00AE404E"/>
    <w:sectPr w:rsidR="00AE404E" w:rsidSect="0049195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959"/>
    <w:rsid w:val="00491959"/>
    <w:rsid w:val="00800376"/>
    <w:rsid w:val="00AE4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9195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91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c74" TargetMode="External"/><Relationship Id="rId18" Type="http://schemas.openxmlformats.org/officeDocument/2006/relationships/hyperlink" Target="https://m.edsoo.ru/863e632a" TargetMode="External"/><Relationship Id="rId26" Type="http://schemas.openxmlformats.org/officeDocument/2006/relationships/hyperlink" Target="https://m.edsoo.ru/863e6e88" TargetMode="External"/><Relationship Id="rId39" Type="http://schemas.openxmlformats.org/officeDocument/2006/relationships/hyperlink" Target="https://m.edsoo.ru/863e81b6" TargetMode="External"/><Relationship Id="rId21" Type="http://schemas.openxmlformats.org/officeDocument/2006/relationships/hyperlink" Target="https://m.edsoo.ru/863e674e" TargetMode="External"/><Relationship Id="rId34" Type="http://schemas.openxmlformats.org/officeDocument/2006/relationships/hyperlink" Target="https://m.edsoo.ru/863e796e" TargetMode="External"/><Relationship Id="rId42" Type="http://schemas.openxmlformats.org/officeDocument/2006/relationships/hyperlink" Target="https://m.edsoo.ru/863e8878" TargetMode="External"/><Relationship Id="rId47" Type="http://schemas.openxmlformats.org/officeDocument/2006/relationships/hyperlink" Target="https://m.edsoo.ru/863e8efe" TargetMode="External"/><Relationship Id="rId50" Type="http://schemas.openxmlformats.org/officeDocument/2006/relationships/hyperlink" Target="https://m.edsoo.ru/863e9214" TargetMode="External"/><Relationship Id="rId55" Type="http://schemas.openxmlformats.org/officeDocument/2006/relationships/hyperlink" Target="https://m.edsoo.ru/863e99c6" TargetMode="External"/><Relationship Id="rId63" Type="http://schemas.openxmlformats.org/officeDocument/2006/relationships/hyperlink" Target="https://m.edsoo.ru/863ea48e" TargetMode="External"/><Relationship Id="rId68" Type="http://schemas.openxmlformats.org/officeDocument/2006/relationships/hyperlink" Target="https://m.edsoo.ru/863eb10e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m.edsoo.ru/7f41c292" TargetMode="External"/><Relationship Id="rId71" Type="http://schemas.openxmlformats.org/officeDocument/2006/relationships/hyperlink" Target="https://m.edsoo.ru/863eb46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cc74" TargetMode="External"/><Relationship Id="rId29" Type="http://schemas.openxmlformats.org/officeDocument/2006/relationships/hyperlink" Target="https://m.edsoo.ru/863e766c" TargetMode="External"/><Relationship Id="rId11" Type="http://schemas.openxmlformats.org/officeDocument/2006/relationships/hyperlink" Target="https://m.edsoo.ru/7f41c292" TargetMode="External"/><Relationship Id="rId24" Type="http://schemas.openxmlformats.org/officeDocument/2006/relationships/hyperlink" Target="https://m.edsoo.ru/863e6870" TargetMode="External"/><Relationship Id="rId32" Type="http://schemas.openxmlformats.org/officeDocument/2006/relationships/hyperlink" Target="https://m.edsoo.ru/863e7dc4" TargetMode="External"/><Relationship Id="rId37" Type="http://schemas.openxmlformats.org/officeDocument/2006/relationships/hyperlink" Target="https://m.edsoo.ru/863e831e" TargetMode="External"/><Relationship Id="rId40" Type="http://schemas.openxmlformats.org/officeDocument/2006/relationships/hyperlink" Target="https://m.edsoo.ru/863e8436" TargetMode="External"/><Relationship Id="rId45" Type="http://schemas.openxmlformats.org/officeDocument/2006/relationships/hyperlink" Target="https://m.edsoo.ru/863e8c60" TargetMode="External"/><Relationship Id="rId53" Type="http://schemas.openxmlformats.org/officeDocument/2006/relationships/hyperlink" Target="https://m.edsoo.ru/863e9570" TargetMode="External"/><Relationship Id="rId58" Type="http://schemas.openxmlformats.org/officeDocument/2006/relationships/hyperlink" Target="https://m.edsoo.ru/863e9fde" TargetMode="External"/><Relationship Id="rId66" Type="http://schemas.openxmlformats.org/officeDocument/2006/relationships/hyperlink" Target="https://m.edsoo.ru/863eaea2" TargetMode="External"/><Relationship Id="rId74" Type="http://schemas.openxmlformats.org/officeDocument/2006/relationships/hyperlink" Target="https://m.edsoo.ru/863ebd16" TargetMode="External"/><Relationship Id="rId5" Type="http://schemas.openxmlformats.org/officeDocument/2006/relationships/hyperlink" Target="https://m.edsoo.ru/7f41c292" TargetMode="External"/><Relationship Id="rId15" Type="http://schemas.openxmlformats.org/officeDocument/2006/relationships/hyperlink" Target="https://m.edsoo.ru/7f41cc74" TargetMode="External"/><Relationship Id="rId23" Type="http://schemas.openxmlformats.org/officeDocument/2006/relationships/hyperlink" Target="https://m.edsoo.ru/863e6b72" TargetMode="External"/><Relationship Id="rId28" Type="http://schemas.openxmlformats.org/officeDocument/2006/relationships/hyperlink" Target="https://m.edsoo.ru/863e716c" TargetMode="External"/><Relationship Id="rId36" Type="http://schemas.openxmlformats.org/officeDocument/2006/relationships/hyperlink" Target="https://m.edsoo.ru/863e81b6" TargetMode="External"/><Relationship Id="rId49" Type="http://schemas.openxmlformats.org/officeDocument/2006/relationships/hyperlink" Target="https://m.edsoo.ru/863e9214" TargetMode="External"/><Relationship Id="rId57" Type="http://schemas.openxmlformats.org/officeDocument/2006/relationships/hyperlink" Target="https://m.edsoo.ru/863e9ed0" TargetMode="External"/><Relationship Id="rId61" Type="http://schemas.openxmlformats.org/officeDocument/2006/relationships/hyperlink" Target="https://m.edsoo.ru/863ea6be" TargetMode="External"/><Relationship Id="rId10" Type="http://schemas.openxmlformats.org/officeDocument/2006/relationships/hyperlink" Target="https://m.edsoo.ru/7f41c292" TargetMode="External"/><Relationship Id="rId19" Type="http://schemas.openxmlformats.org/officeDocument/2006/relationships/hyperlink" Target="https://m.edsoo.ru/863e6122" TargetMode="External"/><Relationship Id="rId31" Type="http://schemas.openxmlformats.org/officeDocument/2006/relationships/hyperlink" Target="https://m.edsoo.ru/863e7aae" TargetMode="External"/><Relationship Id="rId44" Type="http://schemas.openxmlformats.org/officeDocument/2006/relationships/hyperlink" Target="https://m.edsoo.ru/863e8c60" TargetMode="External"/><Relationship Id="rId52" Type="http://schemas.openxmlformats.org/officeDocument/2006/relationships/hyperlink" Target="https://m.edsoo.ru/863ea20e" TargetMode="External"/><Relationship Id="rId60" Type="http://schemas.openxmlformats.org/officeDocument/2006/relationships/hyperlink" Target="https://m.edsoo.ru/863ea5a6" TargetMode="External"/><Relationship Id="rId65" Type="http://schemas.openxmlformats.org/officeDocument/2006/relationships/hyperlink" Target="https://m.edsoo.ru/863ead44" TargetMode="External"/><Relationship Id="rId73" Type="http://schemas.openxmlformats.org/officeDocument/2006/relationships/hyperlink" Target="https://m.edsoo.ru/863ebb5e" TargetMode="External"/><Relationship Id="rId4" Type="http://schemas.openxmlformats.org/officeDocument/2006/relationships/hyperlink" Target="https://m.edsoo.ru/7f41c292" TargetMode="External"/><Relationship Id="rId9" Type="http://schemas.openxmlformats.org/officeDocument/2006/relationships/hyperlink" Target="https://m.edsoo.ru/7f41c292" TargetMode="External"/><Relationship Id="rId14" Type="http://schemas.openxmlformats.org/officeDocument/2006/relationships/hyperlink" Target="https://m.edsoo.ru/7f41cc74" TargetMode="External"/><Relationship Id="rId22" Type="http://schemas.openxmlformats.org/officeDocument/2006/relationships/hyperlink" Target="https://m.edsoo.ru/863e6b72" TargetMode="External"/><Relationship Id="rId27" Type="http://schemas.openxmlformats.org/officeDocument/2006/relationships/hyperlink" Target="https://m.edsoo.ru/863e6ff0" TargetMode="External"/><Relationship Id="rId30" Type="http://schemas.openxmlformats.org/officeDocument/2006/relationships/hyperlink" Target="https://m.edsoo.ru/863e7c98" TargetMode="External"/><Relationship Id="rId35" Type="http://schemas.openxmlformats.org/officeDocument/2006/relationships/hyperlink" Target="https://m.edsoo.ru/863e7540" TargetMode="External"/><Relationship Id="rId43" Type="http://schemas.openxmlformats.org/officeDocument/2006/relationships/hyperlink" Target="https://m.edsoo.ru/863e89a4" TargetMode="External"/><Relationship Id="rId48" Type="http://schemas.openxmlformats.org/officeDocument/2006/relationships/hyperlink" Target="https://m.edsoo.ru/863e8d78" TargetMode="External"/><Relationship Id="rId56" Type="http://schemas.openxmlformats.org/officeDocument/2006/relationships/hyperlink" Target="https://m.edsoo.ru/863e9da4" TargetMode="External"/><Relationship Id="rId64" Type="http://schemas.openxmlformats.org/officeDocument/2006/relationships/hyperlink" Target="https://m.edsoo.ru/863eac2c" TargetMode="External"/><Relationship Id="rId69" Type="http://schemas.openxmlformats.org/officeDocument/2006/relationships/hyperlink" Target="https://m.edsoo.ru/863eb348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m.edsoo.ru/7f41c292" TargetMode="External"/><Relationship Id="rId51" Type="http://schemas.openxmlformats.org/officeDocument/2006/relationships/hyperlink" Target="https://m.edsoo.ru/863e9336" TargetMode="External"/><Relationship Id="rId72" Type="http://schemas.openxmlformats.org/officeDocument/2006/relationships/hyperlink" Target="https://m.edsoo.ru/863eb5f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cc74" TargetMode="External"/><Relationship Id="rId17" Type="http://schemas.openxmlformats.org/officeDocument/2006/relationships/hyperlink" Target="https://m.edsoo.ru/863e6122" TargetMode="External"/><Relationship Id="rId25" Type="http://schemas.openxmlformats.org/officeDocument/2006/relationships/hyperlink" Target="https://m.edsoo.ru/863e6d5c" TargetMode="External"/><Relationship Id="rId33" Type="http://schemas.openxmlformats.org/officeDocument/2006/relationships/hyperlink" Target="https://m.edsoo.ru/863e796e" TargetMode="External"/><Relationship Id="rId38" Type="http://schemas.openxmlformats.org/officeDocument/2006/relationships/hyperlink" Target="https://m.edsoo.ru/863e7f4a" TargetMode="External"/><Relationship Id="rId46" Type="http://schemas.openxmlformats.org/officeDocument/2006/relationships/hyperlink" Target="https://m.edsoo.ru/863e8efe" TargetMode="External"/><Relationship Id="rId59" Type="http://schemas.openxmlformats.org/officeDocument/2006/relationships/hyperlink" Target="https://m.edsoo.ru/863e9c1e" TargetMode="External"/><Relationship Id="rId67" Type="http://schemas.openxmlformats.org/officeDocument/2006/relationships/hyperlink" Target="https://m.edsoo.ru/863eafec" TargetMode="External"/><Relationship Id="rId20" Type="http://schemas.openxmlformats.org/officeDocument/2006/relationships/hyperlink" Target="https://m.edsoo.ru/863e6564" TargetMode="External"/><Relationship Id="rId41" Type="http://schemas.openxmlformats.org/officeDocument/2006/relationships/hyperlink" Target="https://m.edsoo.ru/863e86f2" TargetMode="External"/><Relationship Id="rId54" Type="http://schemas.openxmlformats.org/officeDocument/2006/relationships/hyperlink" Target="https://m.edsoo.ru/863e9c1e" TargetMode="External"/><Relationship Id="rId62" Type="http://schemas.openxmlformats.org/officeDocument/2006/relationships/hyperlink" Target="https://m.edsoo.ru/863ea8bc" TargetMode="External"/><Relationship Id="rId70" Type="http://schemas.openxmlformats.org/officeDocument/2006/relationships/hyperlink" Target="https://m.edsoo.ru/863eb46a" TargetMode="External"/><Relationship Id="rId75" Type="http://schemas.openxmlformats.org/officeDocument/2006/relationships/hyperlink" Target="https://m.edsoo.ru/863eba1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c2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10533</Words>
  <Characters>60044</Characters>
  <Application>Microsoft Office Word</Application>
  <DocSecurity>0</DocSecurity>
  <Lines>500</Lines>
  <Paragraphs>140</Paragraphs>
  <ScaleCrop>false</ScaleCrop>
  <Company/>
  <LinksUpToDate>false</LinksUpToDate>
  <CharactersWithSpaces>70437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2023-09-08T11:59:00Z</dcterms:created>
  <dcterms:modified xsi:type="dcterms:W3CDTF">2023-09-08T12:00:00Z</dcterms:modified>
</cp:coreProperties>
</file>